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BCB" w:rsidRPr="009D4898" w:rsidRDefault="009D4898" w:rsidP="009D4898">
      <w:pPr>
        <w:jc w:val="right"/>
        <w:rPr>
          <w:rFonts w:eastAsia="Calibri" w:cs="Times New Roman"/>
          <w:color w:val="0070C0"/>
          <w:lang w:eastAsia="lt-LT"/>
        </w:rPr>
      </w:pPr>
      <w:r w:rsidRPr="009D4898">
        <w:rPr>
          <w:rFonts w:eastAsia="Calibri" w:cs="Times New Roman"/>
          <w:color w:val="0070C0"/>
          <w:lang w:eastAsia="lt-LT"/>
        </w:rPr>
        <w:t>Pirkimo dokumentų 2 priedas „Techninė specifikacija“</w:t>
      </w:r>
    </w:p>
    <w:p w:rsidR="00133BCB" w:rsidRPr="00133BCB" w:rsidRDefault="00133BCB" w:rsidP="00133BCB">
      <w:pPr>
        <w:spacing w:line="300" w:lineRule="auto"/>
        <w:ind w:firstLine="697"/>
        <w:jc w:val="center"/>
        <w:rPr>
          <w:rFonts w:ascii="Calibri" w:eastAsia="Calibri" w:hAnsi="Calibri" w:cs="Calibri"/>
          <w:sz w:val="28"/>
          <w:szCs w:val="28"/>
          <w:lang w:eastAsia="lt-LT"/>
        </w:rPr>
      </w:pPr>
    </w:p>
    <w:p w:rsidR="00133BCB" w:rsidRPr="009D4898" w:rsidRDefault="009D4898" w:rsidP="00133BCB">
      <w:pPr>
        <w:jc w:val="center"/>
        <w:rPr>
          <w:rFonts w:eastAsia="Calibri" w:cs="Times New Roman"/>
          <w:b/>
        </w:rPr>
      </w:pPr>
      <w:r w:rsidRPr="009D4898">
        <w:rPr>
          <w:rFonts w:eastAsia="Calibri" w:cs="Times New Roman"/>
          <w:b/>
        </w:rPr>
        <w:t>TECHNINĖ SPECIFIKACIJA</w:t>
      </w:r>
    </w:p>
    <w:p w:rsidR="009D4898" w:rsidRDefault="009D4898" w:rsidP="00133BCB">
      <w:pPr>
        <w:contextualSpacing/>
        <w:jc w:val="both"/>
        <w:rPr>
          <w:rFonts w:eastAsia="Calibri" w:cs="Times New Roman"/>
          <w:b/>
        </w:rPr>
      </w:pPr>
    </w:p>
    <w:p w:rsidR="00133BCB" w:rsidRPr="00133BCB" w:rsidRDefault="00133BCB" w:rsidP="00EB5E5C">
      <w:pPr>
        <w:ind w:firstLine="567"/>
        <w:contextualSpacing/>
        <w:jc w:val="both"/>
        <w:rPr>
          <w:rFonts w:eastAsia="Calibri" w:cs="Times New Roman"/>
        </w:rPr>
      </w:pPr>
      <w:r w:rsidRPr="00133BCB">
        <w:rPr>
          <w:rFonts w:eastAsia="Calibri" w:cs="Times New Roman"/>
          <w:b/>
        </w:rPr>
        <w:t>Pirkimo objektas</w:t>
      </w:r>
      <w:r w:rsidRPr="00133BCB">
        <w:rPr>
          <w:rFonts w:eastAsia="Calibri" w:cs="Times New Roman"/>
        </w:rPr>
        <w:t xml:space="preserve"> – </w:t>
      </w:r>
      <w:r w:rsidR="0091279F">
        <w:rPr>
          <w:rFonts w:eastAsia="Calibri" w:cs="Times New Roman"/>
        </w:rPr>
        <w:t>asfalto dangos remonto darbai U</w:t>
      </w:r>
      <w:r w:rsidR="0091279F" w:rsidRPr="0091279F">
        <w:rPr>
          <w:rFonts w:eastAsia="Calibri" w:cs="Times New Roman"/>
        </w:rPr>
        <w:t xml:space="preserve">tenos miesto nuotekų valyklos teritorijoje </w:t>
      </w:r>
      <w:r w:rsidR="0091279F">
        <w:rPr>
          <w:rFonts w:eastAsia="Calibri" w:cs="Times New Roman"/>
        </w:rPr>
        <w:t>(</w:t>
      </w:r>
      <w:r w:rsidRPr="00133BCB">
        <w:rPr>
          <w:rFonts w:eastAsia="Calibri" w:cs="Times New Roman"/>
        </w:rPr>
        <w:t>asfaltavimo darbai, kelio bortų pakeitimas, šulinių iškėlimas/reguliavimas</w:t>
      </w:r>
      <w:r w:rsidR="0091279F">
        <w:rPr>
          <w:rFonts w:eastAsia="Calibri" w:cs="Times New Roman"/>
        </w:rPr>
        <w:t>)</w:t>
      </w:r>
      <w:bookmarkStart w:id="0" w:name="_GoBack"/>
      <w:bookmarkEnd w:id="0"/>
      <w:r w:rsidRPr="00133BCB">
        <w:rPr>
          <w:rFonts w:eastAsia="Calibri" w:cs="Times New Roman"/>
        </w:rPr>
        <w:t xml:space="preserve"> (toliau – Darbai).</w:t>
      </w:r>
    </w:p>
    <w:p w:rsidR="00133BCB" w:rsidRPr="00133BCB" w:rsidRDefault="00133BCB" w:rsidP="00EB5E5C">
      <w:pPr>
        <w:ind w:firstLine="567"/>
        <w:contextualSpacing/>
        <w:jc w:val="both"/>
        <w:rPr>
          <w:rFonts w:eastAsia="Calibri" w:cs="Times New Roman"/>
        </w:rPr>
      </w:pPr>
      <w:r w:rsidRPr="00133BCB">
        <w:rPr>
          <w:rFonts w:eastAsia="Calibri" w:cs="Times New Roman"/>
          <w:b/>
        </w:rPr>
        <w:t>Darbų atlikimo vieta</w:t>
      </w:r>
      <w:r w:rsidRPr="00133BCB">
        <w:rPr>
          <w:rFonts w:eastAsia="Calibri" w:cs="Times New Roman"/>
        </w:rPr>
        <w:t xml:space="preserve"> – </w:t>
      </w:r>
      <w:proofErr w:type="spellStart"/>
      <w:r w:rsidRPr="00133BCB">
        <w:rPr>
          <w:rFonts w:eastAsia="Calibri" w:cs="Times New Roman"/>
        </w:rPr>
        <w:t>Palijoniškio</w:t>
      </w:r>
      <w:proofErr w:type="spellEnd"/>
      <w:r w:rsidRPr="00133BCB">
        <w:rPr>
          <w:rFonts w:eastAsia="Calibri" w:cs="Times New Roman"/>
        </w:rPr>
        <w:t xml:space="preserve"> g. 22, Utena.</w:t>
      </w:r>
    </w:p>
    <w:p w:rsidR="00133BCB" w:rsidRPr="00133BCB" w:rsidRDefault="00133BCB" w:rsidP="00EB5E5C">
      <w:pPr>
        <w:ind w:firstLine="567"/>
        <w:contextualSpacing/>
        <w:jc w:val="both"/>
        <w:rPr>
          <w:rFonts w:eastAsia="Calibri" w:cs="Times New Roman"/>
        </w:rPr>
      </w:pPr>
      <w:r w:rsidRPr="00133BCB">
        <w:rPr>
          <w:rFonts w:eastAsia="Calibri" w:cs="Times New Roman"/>
          <w:b/>
        </w:rPr>
        <w:t>Statytojas/Užsakovas</w:t>
      </w:r>
      <w:r w:rsidRPr="00133BCB">
        <w:rPr>
          <w:rFonts w:eastAsia="Calibri" w:cs="Times New Roman"/>
        </w:rPr>
        <w:t xml:space="preserve"> – UAB „Utenos vandenys“.</w:t>
      </w:r>
    </w:p>
    <w:p w:rsidR="00133BCB" w:rsidRPr="00133BCB" w:rsidRDefault="00133BCB" w:rsidP="00EB5E5C">
      <w:pPr>
        <w:ind w:firstLine="567"/>
        <w:contextualSpacing/>
        <w:jc w:val="both"/>
        <w:rPr>
          <w:rFonts w:eastAsia="Calibri" w:cs="Times New Roman"/>
        </w:rPr>
      </w:pPr>
      <w:r w:rsidRPr="00133BCB">
        <w:rPr>
          <w:rFonts w:eastAsia="Calibri" w:cs="Times New Roman"/>
          <w:b/>
          <w:bCs/>
          <w:lang w:eastAsia="lt-LT"/>
        </w:rPr>
        <w:t xml:space="preserve">Rangovas </w:t>
      </w:r>
      <w:r w:rsidRPr="00133BCB">
        <w:rPr>
          <w:rFonts w:eastAsia="Calibri" w:cs="Times New Roman"/>
          <w:bCs/>
          <w:lang w:eastAsia="lt-LT"/>
        </w:rPr>
        <w:t>– ūkio subjektas su kuriuo sudaroma Sutartis dėl Pirkimo objekto</w:t>
      </w:r>
      <w:r w:rsidRPr="00133BCB">
        <w:rPr>
          <w:rFonts w:eastAsia="Calibri" w:cs="Times New Roman"/>
          <w:lang w:eastAsia="lt-LT"/>
        </w:rPr>
        <w:t>.</w:t>
      </w:r>
    </w:p>
    <w:p w:rsidR="00133BCB" w:rsidRPr="00133BCB" w:rsidRDefault="00133BCB" w:rsidP="00EB5E5C">
      <w:pPr>
        <w:ind w:firstLine="567"/>
        <w:contextualSpacing/>
        <w:jc w:val="both"/>
        <w:rPr>
          <w:rFonts w:eastAsia="Calibri" w:cs="Times New Roman"/>
        </w:rPr>
      </w:pPr>
    </w:p>
    <w:p w:rsidR="00133BCB" w:rsidRPr="00133BCB" w:rsidRDefault="00133BCB" w:rsidP="00133BCB">
      <w:pPr>
        <w:contextualSpacing/>
        <w:jc w:val="both"/>
        <w:rPr>
          <w:rFonts w:eastAsia="Calibri" w:cs="Times New Roman"/>
          <w:b/>
        </w:rPr>
      </w:pPr>
      <w:r w:rsidRPr="00133BCB">
        <w:rPr>
          <w:rFonts w:eastAsia="Calibri" w:cs="Times New Roman"/>
          <w:b/>
        </w:rPr>
        <w:t>Duomenys apie esamą situaciją:</w:t>
      </w:r>
    </w:p>
    <w:p w:rsidR="00133BCB" w:rsidRPr="00EB5E5C" w:rsidRDefault="00133BCB" w:rsidP="00EB5E5C">
      <w:pPr>
        <w:numPr>
          <w:ilvl w:val="0"/>
          <w:numId w:val="1"/>
        </w:numPr>
        <w:tabs>
          <w:tab w:val="left" w:pos="851"/>
        </w:tabs>
        <w:ind w:left="0" w:firstLine="567"/>
        <w:contextualSpacing/>
        <w:jc w:val="both"/>
        <w:rPr>
          <w:rFonts w:eastAsia="Calibri" w:cs="Times New Roman"/>
          <w:i/>
        </w:rPr>
      </w:pPr>
      <w:r w:rsidRPr="00EB5E5C">
        <w:rPr>
          <w:rFonts w:eastAsia="Calibri" w:cs="Times New Roman"/>
          <w:i/>
        </w:rPr>
        <w:t>Aikštelė yra eksploatuojama;</w:t>
      </w:r>
    </w:p>
    <w:p w:rsidR="00133BCB" w:rsidRPr="00EB5E5C" w:rsidRDefault="00133BCB" w:rsidP="00EB5E5C">
      <w:pPr>
        <w:numPr>
          <w:ilvl w:val="0"/>
          <w:numId w:val="1"/>
        </w:numPr>
        <w:tabs>
          <w:tab w:val="left" w:pos="851"/>
        </w:tabs>
        <w:ind w:left="0" w:firstLine="567"/>
        <w:contextualSpacing/>
        <w:jc w:val="both"/>
        <w:rPr>
          <w:rFonts w:eastAsia="Calibri" w:cs="Times New Roman"/>
          <w:i/>
        </w:rPr>
      </w:pPr>
      <w:r w:rsidRPr="00EB5E5C">
        <w:rPr>
          <w:rFonts w:eastAsia="Calibri" w:cs="Times New Roman"/>
          <w:i/>
        </w:rPr>
        <w:t>Aikštelė yra apribota kelio bortais;</w:t>
      </w:r>
    </w:p>
    <w:p w:rsidR="00133BCB" w:rsidRPr="00EB5E5C" w:rsidRDefault="00133BCB" w:rsidP="00EB5E5C">
      <w:pPr>
        <w:numPr>
          <w:ilvl w:val="0"/>
          <w:numId w:val="1"/>
        </w:numPr>
        <w:tabs>
          <w:tab w:val="left" w:pos="851"/>
        </w:tabs>
        <w:ind w:left="0" w:firstLine="567"/>
        <w:contextualSpacing/>
        <w:jc w:val="both"/>
        <w:rPr>
          <w:rFonts w:eastAsia="Calibri" w:cs="Times New Roman"/>
          <w:i/>
        </w:rPr>
      </w:pPr>
      <w:r w:rsidRPr="00EB5E5C">
        <w:rPr>
          <w:rFonts w:eastAsia="Calibri" w:cs="Times New Roman"/>
          <w:i/>
        </w:rPr>
        <w:t>Aikštelėje yra įrengti 44 šuliniai;</w:t>
      </w:r>
    </w:p>
    <w:p w:rsidR="00133BCB" w:rsidRPr="00EB5E5C" w:rsidRDefault="00133BCB" w:rsidP="00EB5E5C">
      <w:pPr>
        <w:numPr>
          <w:ilvl w:val="0"/>
          <w:numId w:val="1"/>
        </w:numPr>
        <w:tabs>
          <w:tab w:val="left" w:pos="851"/>
        </w:tabs>
        <w:ind w:left="0" w:firstLine="567"/>
        <w:contextualSpacing/>
        <w:jc w:val="both"/>
        <w:rPr>
          <w:rFonts w:eastAsia="Calibri" w:cs="Times New Roman"/>
          <w:i/>
        </w:rPr>
      </w:pPr>
      <w:r w:rsidRPr="00EB5E5C">
        <w:rPr>
          <w:rFonts w:eastAsia="Calibri" w:cs="Times New Roman"/>
          <w:i/>
        </w:rPr>
        <w:t xml:space="preserve">Aikštelėje įrengtas frezuoto </w:t>
      </w:r>
      <w:proofErr w:type="spellStart"/>
      <w:r w:rsidRPr="00EB5E5C">
        <w:rPr>
          <w:rFonts w:eastAsia="Calibri" w:cs="Times New Roman"/>
          <w:i/>
        </w:rPr>
        <w:t>asfelbetonio</w:t>
      </w:r>
      <w:proofErr w:type="spellEnd"/>
      <w:r w:rsidRPr="00EB5E5C">
        <w:rPr>
          <w:rFonts w:eastAsia="Calibri" w:cs="Times New Roman"/>
          <w:i/>
        </w:rPr>
        <w:t xml:space="preserve"> sluoksnis, kurio vidutinis sluoksnis apie 30 mm. </w:t>
      </w:r>
    </w:p>
    <w:p w:rsidR="00133BCB" w:rsidRPr="00133BCB" w:rsidRDefault="00133BCB" w:rsidP="00133BCB">
      <w:pPr>
        <w:jc w:val="both"/>
        <w:rPr>
          <w:rFonts w:eastAsia="Calibri" w:cs="Times New Roman"/>
        </w:rPr>
      </w:pPr>
    </w:p>
    <w:p w:rsidR="00133BCB" w:rsidRPr="00133BCB" w:rsidRDefault="00133BCB" w:rsidP="00EB5E5C">
      <w:pPr>
        <w:numPr>
          <w:ilvl w:val="0"/>
          <w:numId w:val="6"/>
        </w:numPr>
        <w:tabs>
          <w:tab w:val="left" w:pos="284"/>
          <w:tab w:val="left" w:pos="851"/>
        </w:tabs>
        <w:ind w:left="0" w:firstLine="567"/>
        <w:contextualSpacing/>
        <w:jc w:val="both"/>
        <w:rPr>
          <w:rFonts w:eastAsia="Calibri" w:cs="Times New Roman"/>
        </w:rPr>
      </w:pPr>
      <w:r w:rsidRPr="00133BCB">
        <w:rPr>
          <w:rFonts w:eastAsia="Calibri" w:cs="Times New Roman"/>
          <w:b/>
        </w:rPr>
        <w:t>Rangovo atliekamų darbų apimtis ir terminai</w:t>
      </w:r>
      <w:r w:rsidRPr="00133BCB">
        <w:rPr>
          <w:rFonts w:eastAsia="Calibri" w:cs="Times New Roman"/>
        </w:rPr>
        <w:t>:</w:t>
      </w:r>
    </w:p>
    <w:p w:rsidR="00133BCB" w:rsidRPr="00133BCB" w:rsidRDefault="00133BCB" w:rsidP="00EB5E5C">
      <w:pPr>
        <w:numPr>
          <w:ilvl w:val="1"/>
          <w:numId w:val="6"/>
        </w:numPr>
        <w:tabs>
          <w:tab w:val="left" w:pos="567"/>
          <w:tab w:val="left" w:pos="993"/>
        </w:tabs>
        <w:ind w:left="0" w:firstLine="567"/>
        <w:contextualSpacing/>
        <w:jc w:val="both"/>
        <w:rPr>
          <w:rFonts w:eastAsia="Calibri" w:cs="Times New Roman"/>
        </w:rPr>
      </w:pPr>
      <w:r w:rsidRPr="00133BCB">
        <w:rPr>
          <w:rFonts w:eastAsia="Calibri" w:cs="Times New Roman"/>
        </w:rPr>
        <w:t xml:space="preserve">Nurodyti kiekiai yra preliminarūs ir tiekėjas, teikdamas pasiūlymą, turi įsivertinti galimus remontuojamų dangų plotų neatitikimus nuo faktinės situacijos rangos darbų metu. </w:t>
      </w:r>
    </w:p>
    <w:p w:rsidR="00133BCB" w:rsidRPr="00133BCB" w:rsidRDefault="00133BCB" w:rsidP="00133BCB">
      <w:pPr>
        <w:ind w:firstLine="567"/>
        <w:contextualSpacing/>
        <w:jc w:val="both"/>
        <w:rPr>
          <w:rFonts w:eastAsia="Calibri" w:cs="Times New Roman"/>
        </w:rPr>
      </w:pPr>
    </w:p>
    <w:tbl>
      <w:tblPr>
        <w:tblStyle w:val="Lentelstinklelis3"/>
        <w:tblW w:w="9247" w:type="dxa"/>
        <w:jc w:val="center"/>
        <w:tblInd w:w="767" w:type="dxa"/>
        <w:tblLook w:val="04A0" w:firstRow="1" w:lastRow="0" w:firstColumn="1" w:lastColumn="0" w:noHBand="0" w:noVBand="1"/>
      </w:tblPr>
      <w:tblGrid>
        <w:gridCol w:w="552"/>
        <w:gridCol w:w="5049"/>
        <w:gridCol w:w="1717"/>
        <w:gridCol w:w="1929"/>
      </w:tblGrid>
      <w:tr w:rsidR="00EB5E5C" w:rsidRPr="00133BCB" w:rsidTr="00EB5E5C">
        <w:trPr>
          <w:jc w:val="center"/>
        </w:trPr>
        <w:tc>
          <w:tcPr>
            <w:tcW w:w="5601" w:type="dxa"/>
            <w:gridSpan w:val="2"/>
            <w:shd w:val="clear" w:color="auto" w:fill="DBE5F1" w:themeFill="accent1" w:themeFillTint="33"/>
          </w:tcPr>
          <w:p w:rsidR="00EB5E5C" w:rsidRDefault="00EB5E5C" w:rsidP="00EB5E5C">
            <w:pPr>
              <w:ind w:firstLine="697"/>
              <w:contextualSpacing/>
              <w:jc w:val="center"/>
              <w:rPr>
                <w:rFonts w:cs="Times New Roman"/>
                <w:b/>
                <w:lang w:eastAsia="lt-LT"/>
              </w:rPr>
            </w:pPr>
            <w:r w:rsidRPr="00133BCB">
              <w:rPr>
                <w:rFonts w:cs="Times New Roman"/>
                <w:b/>
                <w:lang w:eastAsia="lt-LT"/>
              </w:rPr>
              <w:t>Darbo pavadinimas</w:t>
            </w:r>
          </w:p>
          <w:p w:rsidR="00EB5E5C" w:rsidRPr="00133BCB" w:rsidRDefault="00EB5E5C" w:rsidP="00133BCB">
            <w:pPr>
              <w:ind w:firstLine="697"/>
              <w:contextualSpacing/>
              <w:jc w:val="both"/>
              <w:rPr>
                <w:rFonts w:cs="Times New Roman"/>
                <w:b/>
                <w:lang w:eastAsia="lt-LT"/>
              </w:rPr>
            </w:pPr>
          </w:p>
        </w:tc>
        <w:tc>
          <w:tcPr>
            <w:tcW w:w="1717" w:type="dxa"/>
            <w:shd w:val="clear" w:color="auto" w:fill="DBE5F1" w:themeFill="accent1" w:themeFillTint="33"/>
          </w:tcPr>
          <w:p w:rsidR="00EB5E5C" w:rsidRPr="00133BCB" w:rsidRDefault="00EB5E5C" w:rsidP="00EB5E5C">
            <w:pPr>
              <w:contextualSpacing/>
              <w:jc w:val="center"/>
              <w:rPr>
                <w:rFonts w:cs="Times New Roman"/>
                <w:b/>
                <w:lang w:eastAsia="lt-LT"/>
              </w:rPr>
            </w:pPr>
            <w:r w:rsidRPr="00133BCB">
              <w:rPr>
                <w:rFonts w:cs="Times New Roman"/>
                <w:b/>
                <w:lang w:eastAsia="lt-LT"/>
              </w:rPr>
              <w:t>Mato vnt.</w:t>
            </w:r>
          </w:p>
        </w:tc>
        <w:tc>
          <w:tcPr>
            <w:tcW w:w="1929" w:type="dxa"/>
            <w:shd w:val="clear" w:color="auto" w:fill="DBE5F1" w:themeFill="accent1" w:themeFillTint="33"/>
          </w:tcPr>
          <w:p w:rsidR="00EB5E5C" w:rsidRPr="00133BCB" w:rsidRDefault="00EB5E5C" w:rsidP="00EB5E5C">
            <w:pPr>
              <w:contextualSpacing/>
              <w:jc w:val="center"/>
              <w:rPr>
                <w:rFonts w:cs="Times New Roman"/>
                <w:b/>
                <w:lang w:eastAsia="lt-LT"/>
              </w:rPr>
            </w:pPr>
            <w:r w:rsidRPr="00133BCB">
              <w:rPr>
                <w:rFonts w:cs="Times New Roman"/>
                <w:b/>
                <w:lang w:eastAsia="lt-LT"/>
              </w:rPr>
              <w:t>Orientacinis kiekis</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1.</w:t>
            </w:r>
          </w:p>
        </w:tc>
        <w:tc>
          <w:tcPr>
            <w:tcW w:w="5049" w:type="dxa"/>
          </w:tcPr>
          <w:p w:rsidR="00133BCB" w:rsidRPr="00133BCB" w:rsidRDefault="00133BCB" w:rsidP="00133BCB">
            <w:pPr>
              <w:contextualSpacing/>
              <w:jc w:val="both"/>
              <w:rPr>
                <w:rFonts w:cs="Times New Roman"/>
                <w:lang w:eastAsia="lt-LT"/>
              </w:rPr>
            </w:pPr>
            <w:proofErr w:type="spellStart"/>
            <w:r w:rsidRPr="00133BCB">
              <w:rPr>
                <w:rFonts w:cs="Times New Roman"/>
                <w:lang w:eastAsia="lt-LT"/>
              </w:rPr>
              <w:t>Išdaužų</w:t>
            </w:r>
            <w:proofErr w:type="spellEnd"/>
            <w:r w:rsidRPr="00133BCB">
              <w:rPr>
                <w:rFonts w:cs="Times New Roman"/>
                <w:lang w:eastAsia="lt-LT"/>
              </w:rPr>
              <w:t xml:space="preserve"> užtaisymas, naudojant karštus asfaltbetonio mišinius</w:t>
            </w:r>
          </w:p>
        </w:tc>
        <w:tc>
          <w:tcPr>
            <w:tcW w:w="1717" w:type="dxa"/>
            <w:vAlign w:val="center"/>
          </w:tcPr>
          <w:p w:rsidR="00133BCB" w:rsidRPr="00133BCB" w:rsidRDefault="00133BCB" w:rsidP="00133BCB">
            <w:pPr>
              <w:contextualSpacing/>
              <w:jc w:val="center"/>
              <w:rPr>
                <w:rFonts w:cs="Times New Roman"/>
                <w:vertAlign w:val="superscript"/>
                <w:lang w:eastAsia="lt-LT"/>
              </w:rPr>
            </w:pPr>
            <w:r w:rsidRPr="00133BCB">
              <w:rPr>
                <w:rFonts w:cs="Times New Roman"/>
                <w:lang w:eastAsia="lt-LT"/>
              </w:rPr>
              <w:t>m</w:t>
            </w:r>
            <w:r w:rsidRPr="00133BCB">
              <w:rPr>
                <w:rFonts w:cs="Times New Roman"/>
                <w:vertAlign w:val="superscript"/>
                <w:lang w:eastAsia="lt-LT"/>
              </w:rPr>
              <w:t>2</w:t>
            </w:r>
          </w:p>
        </w:tc>
        <w:tc>
          <w:tcPr>
            <w:tcW w:w="1929" w:type="dxa"/>
            <w:vAlign w:val="center"/>
          </w:tcPr>
          <w:p w:rsidR="00133BCB" w:rsidRPr="00133BCB" w:rsidRDefault="004C3490" w:rsidP="00133BCB">
            <w:pPr>
              <w:ind w:hanging="29"/>
              <w:contextualSpacing/>
              <w:jc w:val="center"/>
              <w:rPr>
                <w:rFonts w:cs="Times New Roman"/>
                <w:lang w:eastAsia="lt-LT"/>
              </w:rPr>
            </w:pPr>
            <w:r>
              <w:rPr>
                <w:rFonts w:cs="Times New Roman"/>
                <w:lang w:eastAsia="lt-LT"/>
              </w:rPr>
              <w:t>4</w:t>
            </w:r>
            <w:r w:rsidR="00133BCB" w:rsidRPr="00133BCB">
              <w:rPr>
                <w:rFonts w:cs="Times New Roman"/>
                <w:lang w:eastAsia="lt-LT"/>
              </w:rPr>
              <w:t>00</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2.</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Asfaltbetonio frezavimas</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m</w:t>
            </w:r>
            <w:r w:rsidRPr="00133BCB">
              <w:rPr>
                <w:rFonts w:cs="Times New Roman"/>
                <w:vertAlign w:val="superscript"/>
                <w:lang w:eastAsia="lt-LT"/>
              </w:rPr>
              <w:t>2</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7338</w:t>
            </w:r>
          </w:p>
        </w:tc>
      </w:tr>
      <w:tr w:rsidR="00133BCB" w:rsidRPr="00133BCB" w:rsidTr="00EB5E5C">
        <w:trPr>
          <w:jc w:val="center"/>
        </w:trPr>
        <w:tc>
          <w:tcPr>
            <w:tcW w:w="552" w:type="dxa"/>
          </w:tcPr>
          <w:p w:rsidR="00EB5E5C" w:rsidRDefault="00EB5E5C" w:rsidP="00EB5E5C">
            <w:pPr>
              <w:ind w:firstLine="7"/>
              <w:contextualSpacing/>
              <w:jc w:val="center"/>
              <w:rPr>
                <w:rFonts w:cs="Times New Roman"/>
                <w:lang w:eastAsia="lt-LT"/>
              </w:rPr>
            </w:pPr>
          </w:p>
          <w:p w:rsidR="00133BCB" w:rsidRPr="00133BCB" w:rsidRDefault="00133BCB" w:rsidP="00EB5E5C">
            <w:pPr>
              <w:ind w:firstLine="7"/>
              <w:contextualSpacing/>
              <w:jc w:val="center"/>
              <w:rPr>
                <w:rFonts w:cs="Times New Roman"/>
                <w:lang w:eastAsia="lt-LT"/>
              </w:rPr>
            </w:pPr>
            <w:r w:rsidRPr="00133BCB">
              <w:rPr>
                <w:rFonts w:cs="Times New Roman"/>
                <w:lang w:eastAsia="lt-LT"/>
              </w:rPr>
              <w:t>3.</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 xml:space="preserve">Išfrezuoto asfalto </w:t>
            </w:r>
            <w:proofErr w:type="spellStart"/>
            <w:r w:rsidRPr="00133BCB">
              <w:rPr>
                <w:rFonts w:cs="Times New Roman"/>
                <w:lang w:eastAsia="lt-LT"/>
              </w:rPr>
              <w:t>planiravimas</w:t>
            </w:r>
            <w:proofErr w:type="spellEnd"/>
            <w:r w:rsidRPr="00133BCB">
              <w:rPr>
                <w:rFonts w:cs="Times New Roman"/>
                <w:lang w:eastAsia="lt-LT"/>
              </w:rPr>
              <w:t xml:space="preserve"> ir lyginimas asfalto sluoksniu</w:t>
            </w:r>
            <w:r>
              <w:rPr>
                <w:rFonts w:cs="Times New Roman"/>
                <w:lang w:eastAsia="lt-LT"/>
              </w:rPr>
              <w:t xml:space="preserve"> ASFALTAS 08 iš mišinio AC 11 VN</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t</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460</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4.</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Atliekų išvežimas</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t</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1800</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5.</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Dangos sluoksnių sukibimo užtikrinimas bitumine emulsija (prieš paklojant viršutinį dangos sluoksnį)</w:t>
            </w:r>
          </w:p>
        </w:tc>
        <w:tc>
          <w:tcPr>
            <w:tcW w:w="1717" w:type="dxa"/>
            <w:vAlign w:val="center"/>
          </w:tcPr>
          <w:p w:rsidR="00133BCB" w:rsidRPr="00133BCB" w:rsidRDefault="00133BCB" w:rsidP="00133BCB">
            <w:pPr>
              <w:contextualSpacing/>
              <w:jc w:val="center"/>
              <w:rPr>
                <w:rFonts w:cs="Times New Roman"/>
                <w:vertAlign w:val="superscript"/>
                <w:lang w:eastAsia="lt-LT"/>
              </w:rPr>
            </w:pPr>
            <w:r w:rsidRPr="00133BCB">
              <w:rPr>
                <w:rFonts w:cs="Times New Roman"/>
                <w:lang w:eastAsia="lt-LT"/>
              </w:rPr>
              <w:t>m</w:t>
            </w:r>
            <w:r w:rsidRPr="00133BCB">
              <w:rPr>
                <w:rFonts w:cs="Times New Roman"/>
                <w:vertAlign w:val="superscript"/>
                <w:lang w:eastAsia="lt-LT"/>
              </w:rPr>
              <w:t>2</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7338</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6.</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Viršutinis asfalto dangos sluoksnis ĮT ASFALTAS 08 iš mišinio AC 11 VN - 40 mm</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m</w:t>
            </w:r>
            <w:r w:rsidRPr="00133BCB">
              <w:rPr>
                <w:rFonts w:cs="Times New Roman"/>
                <w:vertAlign w:val="superscript"/>
                <w:lang w:eastAsia="lt-LT"/>
              </w:rPr>
              <w:t>2</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7338</w:t>
            </w:r>
          </w:p>
        </w:tc>
      </w:tr>
      <w:tr w:rsidR="00133BCB" w:rsidRPr="00133BCB" w:rsidTr="00EB5E5C">
        <w:trPr>
          <w:jc w:val="center"/>
        </w:trPr>
        <w:tc>
          <w:tcPr>
            <w:tcW w:w="552" w:type="dxa"/>
          </w:tcPr>
          <w:p w:rsidR="00EB5E5C" w:rsidRDefault="00EB5E5C" w:rsidP="00EB5E5C">
            <w:pPr>
              <w:ind w:firstLine="7"/>
              <w:contextualSpacing/>
              <w:jc w:val="center"/>
              <w:rPr>
                <w:rFonts w:cs="Times New Roman"/>
                <w:lang w:eastAsia="lt-LT"/>
              </w:rPr>
            </w:pPr>
          </w:p>
          <w:p w:rsidR="00133BCB" w:rsidRPr="00133BCB" w:rsidRDefault="00133BCB" w:rsidP="00EB5E5C">
            <w:pPr>
              <w:ind w:firstLine="7"/>
              <w:contextualSpacing/>
              <w:jc w:val="center"/>
              <w:rPr>
                <w:rFonts w:cs="Times New Roman"/>
                <w:lang w:eastAsia="lt-LT"/>
              </w:rPr>
            </w:pPr>
            <w:r w:rsidRPr="00133BCB">
              <w:rPr>
                <w:rFonts w:cs="Times New Roman"/>
                <w:lang w:eastAsia="lt-LT"/>
              </w:rPr>
              <w:t>7.</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Esamų šulinių liukų pritaikymas prie naujos dangos lygio ir šulinių liukų pakeitimas naujais (plaukiojančio tipo (40 t)).</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vnt.</w:t>
            </w:r>
          </w:p>
        </w:tc>
        <w:tc>
          <w:tcPr>
            <w:tcW w:w="1929" w:type="dxa"/>
            <w:vAlign w:val="center"/>
          </w:tcPr>
          <w:p w:rsidR="00133BCB" w:rsidRPr="00133BCB" w:rsidRDefault="00133BCB" w:rsidP="00133BCB">
            <w:pPr>
              <w:ind w:hanging="29"/>
              <w:contextualSpacing/>
              <w:jc w:val="center"/>
              <w:rPr>
                <w:rFonts w:cs="Times New Roman"/>
                <w:lang w:eastAsia="lt-LT"/>
              </w:rPr>
            </w:pPr>
            <w:r>
              <w:rPr>
                <w:rFonts w:cs="Times New Roman"/>
                <w:lang w:eastAsia="lt-LT"/>
              </w:rPr>
              <w:t>44</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8.</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 xml:space="preserve">Esamų šulinių </w:t>
            </w:r>
            <w:r>
              <w:rPr>
                <w:rFonts w:cs="Times New Roman"/>
                <w:lang w:eastAsia="lt-LT"/>
              </w:rPr>
              <w:t>žiedo remonto darbai</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vnt.</w:t>
            </w:r>
          </w:p>
        </w:tc>
        <w:tc>
          <w:tcPr>
            <w:tcW w:w="1929" w:type="dxa"/>
            <w:vAlign w:val="center"/>
          </w:tcPr>
          <w:p w:rsidR="00133BCB" w:rsidRPr="00133BCB" w:rsidRDefault="00133BCB" w:rsidP="00133BCB">
            <w:pPr>
              <w:ind w:hanging="29"/>
              <w:contextualSpacing/>
              <w:jc w:val="center"/>
              <w:rPr>
                <w:rFonts w:cs="Times New Roman"/>
                <w:lang w:eastAsia="lt-LT"/>
              </w:rPr>
            </w:pPr>
            <w:r>
              <w:rPr>
                <w:rFonts w:cs="Times New Roman"/>
                <w:lang w:eastAsia="lt-LT"/>
              </w:rPr>
              <w:t>15</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9.</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Gatvės bortų įrengimas ant betono pagrindo (100 mm)</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m</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1150</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10.</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Gatvės bortų ardymas</w:t>
            </w:r>
          </w:p>
        </w:tc>
        <w:tc>
          <w:tcPr>
            <w:tcW w:w="1717" w:type="dxa"/>
            <w:vAlign w:val="center"/>
          </w:tcPr>
          <w:p w:rsidR="00133BCB" w:rsidRPr="00133BCB" w:rsidRDefault="00133BCB" w:rsidP="00133BCB">
            <w:pPr>
              <w:contextualSpacing/>
              <w:jc w:val="center"/>
              <w:rPr>
                <w:rFonts w:cs="Times New Roman"/>
                <w:lang w:eastAsia="lt-LT"/>
              </w:rPr>
            </w:pPr>
            <w:r w:rsidRPr="00133BCB">
              <w:rPr>
                <w:rFonts w:cs="Times New Roman"/>
                <w:lang w:eastAsia="lt-LT"/>
              </w:rPr>
              <w:t>m</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1150</w:t>
            </w:r>
          </w:p>
        </w:tc>
      </w:tr>
      <w:tr w:rsidR="00133BCB" w:rsidRPr="00133BCB" w:rsidTr="00EB5E5C">
        <w:trPr>
          <w:jc w:val="center"/>
        </w:trPr>
        <w:tc>
          <w:tcPr>
            <w:tcW w:w="552" w:type="dxa"/>
          </w:tcPr>
          <w:p w:rsidR="00133BCB" w:rsidRPr="00133BCB" w:rsidRDefault="00133BCB" w:rsidP="00EB5E5C">
            <w:pPr>
              <w:ind w:firstLine="7"/>
              <w:contextualSpacing/>
              <w:jc w:val="center"/>
              <w:rPr>
                <w:rFonts w:cs="Times New Roman"/>
                <w:lang w:eastAsia="lt-LT"/>
              </w:rPr>
            </w:pPr>
            <w:r w:rsidRPr="00133BCB">
              <w:rPr>
                <w:rFonts w:cs="Times New Roman"/>
                <w:lang w:eastAsia="lt-LT"/>
              </w:rPr>
              <w:t>11.</w:t>
            </w:r>
          </w:p>
        </w:tc>
        <w:tc>
          <w:tcPr>
            <w:tcW w:w="5049" w:type="dxa"/>
          </w:tcPr>
          <w:p w:rsidR="00133BCB" w:rsidRPr="00133BCB" w:rsidRDefault="00133BCB" w:rsidP="00133BCB">
            <w:pPr>
              <w:contextualSpacing/>
              <w:jc w:val="both"/>
              <w:rPr>
                <w:rFonts w:cs="Times New Roman"/>
                <w:lang w:eastAsia="lt-LT"/>
              </w:rPr>
            </w:pPr>
            <w:r w:rsidRPr="00133BCB">
              <w:rPr>
                <w:rFonts w:cs="Times New Roman"/>
                <w:lang w:eastAsia="lt-LT"/>
              </w:rPr>
              <w:t>Išpildomosios geodezinės nuotraukos</w:t>
            </w:r>
          </w:p>
        </w:tc>
        <w:tc>
          <w:tcPr>
            <w:tcW w:w="1717" w:type="dxa"/>
            <w:vAlign w:val="center"/>
          </w:tcPr>
          <w:p w:rsidR="00133BCB" w:rsidRPr="00133BCB" w:rsidRDefault="00133BCB" w:rsidP="00133BCB">
            <w:pPr>
              <w:contextualSpacing/>
              <w:jc w:val="center"/>
              <w:rPr>
                <w:rFonts w:cs="Times New Roman"/>
                <w:lang w:eastAsia="lt-LT"/>
              </w:rPr>
            </w:pPr>
            <w:proofErr w:type="spellStart"/>
            <w:r w:rsidRPr="00133BCB">
              <w:rPr>
                <w:rFonts w:cs="Times New Roman"/>
                <w:lang w:eastAsia="lt-LT"/>
              </w:rPr>
              <w:t>kompl</w:t>
            </w:r>
            <w:proofErr w:type="spellEnd"/>
            <w:r w:rsidRPr="00133BCB">
              <w:rPr>
                <w:rFonts w:cs="Times New Roman"/>
                <w:lang w:eastAsia="lt-LT"/>
              </w:rPr>
              <w:t>.</w:t>
            </w:r>
          </w:p>
        </w:tc>
        <w:tc>
          <w:tcPr>
            <w:tcW w:w="1929" w:type="dxa"/>
            <w:vAlign w:val="center"/>
          </w:tcPr>
          <w:p w:rsidR="00133BCB" w:rsidRPr="00133BCB" w:rsidRDefault="00133BCB" w:rsidP="00133BCB">
            <w:pPr>
              <w:ind w:hanging="29"/>
              <w:contextualSpacing/>
              <w:jc w:val="center"/>
              <w:rPr>
                <w:rFonts w:cs="Times New Roman"/>
                <w:lang w:eastAsia="lt-LT"/>
              </w:rPr>
            </w:pPr>
            <w:r w:rsidRPr="00133BCB">
              <w:rPr>
                <w:rFonts w:cs="Times New Roman"/>
                <w:lang w:eastAsia="lt-LT"/>
              </w:rPr>
              <w:t>1</w:t>
            </w:r>
          </w:p>
        </w:tc>
      </w:tr>
    </w:tbl>
    <w:p w:rsidR="00133BCB" w:rsidRPr="00133BCB" w:rsidRDefault="00133BCB" w:rsidP="00133BCB">
      <w:pPr>
        <w:ind w:left="720"/>
        <w:contextualSpacing/>
        <w:jc w:val="both"/>
        <w:rPr>
          <w:rFonts w:eastAsia="Calibri" w:cs="Times New Roman"/>
        </w:rPr>
      </w:pPr>
    </w:p>
    <w:p w:rsidR="00133BCB" w:rsidRPr="00EB5E5C" w:rsidRDefault="00133BCB" w:rsidP="00133BCB">
      <w:pPr>
        <w:numPr>
          <w:ilvl w:val="1"/>
          <w:numId w:val="6"/>
        </w:numPr>
        <w:tabs>
          <w:tab w:val="left" w:pos="426"/>
        </w:tabs>
        <w:contextualSpacing/>
        <w:jc w:val="both"/>
        <w:rPr>
          <w:rFonts w:eastAsia="Calibri" w:cs="Times New Roman"/>
          <w:b/>
        </w:rPr>
      </w:pPr>
      <w:r w:rsidRPr="00133BCB">
        <w:rPr>
          <w:rFonts w:eastAsia="Calibri" w:cs="Times New Roman"/>
        </w:rPr>
        <w:t xml:space="preserve"> </w:t>
      </w:r>
      <w:r w:rsidRPr="00EB5E5C">
        <w:rPr>
          <w:rFonts w:eastAsia="Calibri" w:cs="Times New Roman"/>
          <w:b/>
        </w:rPr>
        <w:t>Darbų atlikimo terminai:</w:t>
      </w:r>
    </w:p>
    <w:p w:rsidR="00133BCB" w:rsidRPr="00133BCB" w:rsidRDefault="00EB5E5C" w:rsidP="00EB5E5C">
      <w:pPr>
        <w:ind w:firstLine="709"/>
        <w:contextualSpacing/>
        <w:jc w:val="both"/>
        <w:rPr>
          <w:rFonts w:eastAsia="Calibri" w:cs="Times New Roman"/>
        </w:rPr>
      </w:pPr>
      <w:r w:rsidRPr="00133BCB">
        <w:rPr>
          <w:rFonts w:eastAsia="Calibri" w:cs="Times New Roman"/>
        </w:rPr>
        <w:t xml:space="preserve">Sutarties galiojimo trukmė – </w:t>
      </w:r>
      <w:r>
        <w:rPr>
          <w:rFonts w:eastAsia="Calibri" w:cs="Times New Roman"/>
        </w:rPr>
        <w:t>7</w:t>
      </w:r>
      <w:r w:rsidRPr="00133BCB">
        <w:rPr>
          <w:rFonts w:eastAsia="Calibri" w:cs="Times New Roman"/>
        </w:rPr>
        <w:t xml:space="preserve"> mėn</w:t>
      </w:r>
      <w:r w:rsidR="00EA52E2">
        <w:rPr>
          <w:rFonts w:eastAsia="Calibri" w:cs="Times New Roman"/>
        </w:rPr>
        <w:t>esiai</w:t>
      </w:r>
      <w:r w:rsidRPr="00133BCB">
        <w:rPr>
          <w:rFonts w:eastAsia="Calibri" w:cs="Times New Roman"/>
        </w:rPr>
        <w:t>.</w:t>
      </w:r>
      <w:r w:rsidRPr="00EB5E5C">
        <w:t xml:space="preserve"> </w:t>
      </w:r>
      <w:r w:rsidR="00133BCB" w:rsidRPr="00133BCB">
        <w:rPr>
          <w:rFonts w:eastAsia="Calibri" w:cs="Times New Roman"/>
        </w:rPr>
        <w:t>Darbų atliki</w:t>
      </w:r>
      <w:r>
        <w:rPr>
          <w:rFonts w:eastAsia="Calibri" w:cs="Times New Roman"/>
        </w:rPr>
        <w:t>mo terminas – ne ilgesnis kaip 6</w:t>
      </w:r>
      <w:r w:rsidR="00133BCB" w:rsidRPr="00133BCB">
        <w:rPr>
          <w:rFonts w:eastAsia="Calibri" w:cs="Times New Roman"/>
        </w:rPr>
        <w:t xml:space="preserve"> mėn. nu</w:t>
      </w:r>
      <w:r>
        <w:rPr>
          <w:rFonts w:eastAsia="Calibri" w:cs="Times New Roman"/>
        </w:rPr>
        <w:t>o Sutarties įsigaliojimo dienos,</w:t>
      </w:r>
      <w:r w:rsidR="00133BCB" w:rsidRPr="00133BCB">
        <w:rPr>
          <w:rFonts w:eastAsia="Calibri" w:cs="Times New Roman"/>
        </w:rPr>
        <w:t xml:space="preserve"> </w:t>
      </w:r>
      <w:r w:rsidRPr="00EB5E5C">
        <w:rPr>
          <w:rFonts w:eastAsia="Calibri" w:cs="Times New Roman"/>
        </w:rPr>
        <w:t>1 mėn. skirtas finansiniams įsipareigojimams tarp šalių įvykdyti.</w:t>
      </w:r>
    </w:p>
    <w:p w:rsidR="00133BCB" w:rsidRPr="00133BCB" w:rsidRDefault="00133BCB" w:rsidP="00EB5E5C">
      <w:pPr>
        <w:numPr>
          <w:ilvl w:val="0"/>
          <w:numId w:val="6"/>
        </w:numPr>
        <w:tabs>
          <w:tab w:val="left" w:pos="284"/>
          <w:tab w:val="left" w:pos="993"/>
        </w:tabs>
        <w:ind w:left="0" w:firstLine="709"/>
        <w:contextualSpacing/>
        <w:jc w:val="both"/>
        <w:rPr>
          <w:rFonts w:eastAsia="Calibri" w:cs="Times New Roman"/>
          <w:b/>
        </w:rPr>
      </w:pPr>
      <w:r w:rsidRPr="00133BCB">
        <w:rPr>
          <w:rFonts w:eastAsia="Calibri" w:cs="Times New Roman"/>
          <w:b/>
        </w:rPr>
        <w:t>Reikalavimai darbams:</w:t>
      </w:r>
    </w:p>
    <w:p w:rsidR="00133BCB" w:rsidRPr="00133BCB" w:rsidRDefault="00133BCB" w:rsidP="00EB5E5C">
      <w:pPr>
        <w:numPr>
          <w:ilvl w:val="0"/>
          <w:numId w:val="2"/>
        </w:numPr>
        <w:tabs>
          <w:tab w:val="left" w:pos="567"/>
          <w:tab w:val="left" w:pos="1134"/>
        </w:tabs>
        <w:ind w:left="0" w:firstLine="720"/>
        <w:contextualSpacing/>
        <w:jc w:val="both"/>
        <w:rPr>
          <w:rFonts w:eastAsia="Calibri" w:cs="Times New Roman"/>
        </w:rPr>
      </w:pPr>
      <w:r w:rsidRPr="00133BCB">
        <w:rPr>
          <w:rFonts w:eastAsia="Calibri" w:cs="Times New Roman"/>
        </w:rPr>
        <w:t xml:space="preserve">Aikštelėje turi būti atliktas ištisinis asfaltavimas ant esamos dangos ne mažiau kaip 40 mm storio AC 11 VN </w:t>
      </w:r>
      <w:proofErr w:type="spellStart"/>
      <w:r w:rsidRPr="00133BCB">
        <w:rPr>
          <w:rFonts w:eastAsia="Calibri" w:cs="Times New Roman"/>
        </w:rPr>
        <w:t>asfelbetonio</w:t>
      </w:r>
      <w:proofErr w:type="spellEnd"/>
      <w:r w:rsidRPr="00133BCB">
        <w:rPr>
          <w:rFonts w:eastAsia="Calibri" w:cs="Times New Roman"/>
        </w:rPr>
        <w:t xml:space="preserve"> sluoksniu. Bendras planuojamas įsigyti asfaltavimo darbų plotas apie 7338 m</w:t>
      </w:r>
      <w:r w:rsidRPr="00133BCB">
        <w:rPr>
          <w:rFonts w:eastAsia="Calibri" w:cs="Times New Roman"/>
          <w:vertAlign w:val="superscript"/>
        </w:rPr>
        <w:t>2</w:t>
      </w:r>
      <w:r w:rsidRPr="00133BCB">
        <w:rPr>
          <w:rFonts w:eastAsia="Calibri" w:cs="Times New Roman"/>
        </w:rPr>
        <w:t xml:space="preserve">. </w:t>
      </w:r>
    </w:p>
    <w:p w:rsidR="00133BCB" w:rsidRPr="00133BCB" w:rsidRDefault="00133BCB" w:rsidP="00EB5E5C">
      <w:pPr>
        <w:numPr>
          <w:ilvl w:val="0"/>
          <w:numId w:val="2"/>
        </w:numPr>
        <w:tabs>
          <w:tab w:val="left" w:pos="567"/>
          <w:tab w:val="left" w:pos="1134"/>
        </w:tabs>
        <w:ind w:left="0" w:firstLine="720"/>
        <w:contextualSpacing/>
        <w:jc w:val="both"/>
        <w:rPr>
          <w:rFonts w:eastAsia="Calibri" w:cs="Times New Roman"/>
        </w:rPr>
      </w:pPr>
      <w:r w:rsidRPr="00133BCB">
        <w:rPr>
          <w:rFonts w:eastAsia="Calibri" w:cs="Times New Roman"/>
        </w:rPr>
        <w:t xml:space="preserve">Leistini nuokrypiai </w:t>
      </w:r>
      <w:proofErr w:type="spellStart"/>
      <w:r w:rsidRPr="00133BCB">
        <w:rPr>
          <w:rFonts w:eastAsia="Calibri" w:cs="Times New Roman"/>
        </w:rPr>
        <w:t>asfelbetonio</w:t>
      </w:r>
      <w:proofErr w:type="spellEnd"/>
      <w:r w:rsidRPr="00133BCB">
        <w:rPr>
          <w:rFonts w:eastAsia="Calibri" w:cs="Times New Roman"/>
        </w:rPr>
        <w:t xml:space="preserve"> dangai (nuokrypio ribinė reikšmė):</w:t>
      </w:r>
    </w:p>
    <w:p w:rsidR="00133BCB" w:rsidRPr="00133BCB" w:rsidRDefault="00133BCB" w:rsidP="00EB5E5C">
      <w:pPr>
        <w:numPr>
          <w:ilvl w:val="0"/>
          <w:numId w:val="2"/>
        </w:numPr>
        <w:tabs>
          <w:tab w:val="left" w:pos="567"/>
          <w:tab w:val="left" w:pos="1134"/>
        </w:tabs>
        <w:ind w:left="0" w:firstLine="720"/>
        <w:contextualSpacing/>
        <w:jc w:val="both"/>
        <w:rPr>
          <w:rFonts w:eastAsia="Calibri" w:cs="Times New Roman"/>
        </w:rPr>
      </w:pPr>
      <w:r w:rsidRPr="00133BCB">
        <w:rPr>
          <w:rFonts w:eastAsia="Calibri" w:cs="Times New Roman"/>
        </w:rPr>
        <w:t>Dangos lygumas (maksimalus plyšys po 4 m ilgio liniuote – 6 mm);</w:t>
      </w:r>
    </w:p>
    <w:p w:rsidR="00133BCB" w:rsidRPr="00133BCB" w:rsidRDefault="00133BCB" w:rsidP="00EB5E5C">
      <w:pPr>
        <w:numPr>
          <w:ilvl w:val="0"/>
          <w:numId w:val="2"/>
        </w:numPr>
        <w:tabs>
          <w:tab w:val="left" w:pos="567"/>
          <w:tab w:val="left" w:pos="1134"/>
        </w:tabs>
        <w:ind w:left="0" w:firstLine="720"/>
        <w:contextualSpacing/>
        <w:jc w:val="both"/>
        <w:rPr>
          <w:rFonts w:eastAsia="Calibri" w:cs="Times New Roman"/>
        </w:rPr>
      </w:pPr>
      <w:r w:rsidRPr="00133BCB">
        <w:rPr>
          <w:rFonts w:eastAsia="Calibri" w:cs="Times New Roman"/>
        </w:rPr>
        <w:t>Dangos sutankinimo koeficientas – 0,97.</w:t>
      </w:r>
    </w:p>
    <w:p w:rsidR="00133BCB" w:rsidRPr="00133BCB" w:rsidRDefault="00133BCB" w:rsidP="00EB5E5C">
      <w:pPr>
        <w:numPr>
          <w:ilvl w:val="0"/>
          <w:numId w:val="2"/>
        </w:numPr>
        <w:tabs>
          <w:tab w:val="left" w:pos="567"/>
          <w:tab w:val="left" w:pos="1134"/>
        </w:tabs>
        <w:ind w:left="0" w:firstLine="720"/>
        <w:contextualSpacing/>
        <w:jc w:val="both"/>
        <w:rPr>
          <w:rFonts w:eastAsia="Calibri" w:cs="Times New Roman"/>
        </w:rPr>
      </w:pPr>
      <w:r w:rsidRPr="00133BCB">
        <w:rPr>
          <w:rFonts w:eastAsia="Calibri" w:cs="Times New Roman"/>
        </w:rPr>
        <w:t xml:space="preserve">Pakloto </w:t>
      </w:r>
      <w:proofErr w:type="spellStart"/>
      <w:r w:rsidRPr="00133BCB">
        <w:rPr>
          <w:rFonts w:eastAsia="Calibri" w:cs="Times New Roman"/>
        </w:rPr>
        <w:t>asfelbetonio</w:t>
      </w:r>
      <w:proofErr w:type="spellEnd"/>
      <w:r w:rsidRPr="00133BCB">
        <w:rPr>
          <w:rFonts w:eastAsia="Calibri" w:cs="Times New Roman"/>
        </w:rPr>
        <w:t xml:space="preserve"> sluoksnio storis kontrolinių bandymų metu tikrinamas gręžinių pagalba. Gręžiami du gręžiniai, jų vietą nurodo Statytojo atstovas. Kontrolinių bandymų tyrimus Rangovas atlieka savo sąskaita. Kontroliniai matavimai ir kontrolinių bandinių gręžimas vykdomas dalyvaujant Statytojo atstovui. Matavimų ir tyrimų rezultatai pateikiami Statytojui raštiškai. Matavimai ir tyrimai yra pagrindas darbų priėmimui.</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 xml:space="preserve">Aikštelėje esančios </w:t>
      </w:r>
      <w:proofErr w:type="spellStart"/>
      <w:r w:rsidRPr="00133BCB">
        <w:rPr>
          <w:rFonts w:eastAsia="Calibri" w:cs="Times New Roman"/>
        </w:rPr>
        <w:t>išdaužos</w:t>
      </w:r>
      <w:proofErr w:type="spellEnd"/>
      <w:r w:rsidRPr="00133BCB">
        <w:rPr>
          <w:rFonts w:eastAsia="Calibri" w:cs="Times New Roman"/>
        </w:rPr>
        <w:t xml:space="preserve"> turi būti užtaisytos, naudojant karštus asfaltbetonio mišinius:</w:t>
      </w:r>
    </w:p>
    <w:p w:rsidR="00133BCB" w:rsidRPr="00133BCB" w:rsidRDefault="00133BCB" w:rsidP="00EB5E5C">
      <w:pPr>
        <w:numPr>
          <w:ilvl w:val="0"/>
          <w:numId w:val="1"/>
        </w:numPr>
        <w:tabs>
          <w:tab w:val="left" w:pos="567"/>
          <w:tab w:val="left" w:pos="851"/>
        </w:tabs>
        <w:ind w:left="0" w:firstLine="567"/>
        <w:contextualSpacing/>
        <w:jc w:val="both"/>
        <w:rPr>
          <w:rFonts w:eastAsia="Calibri" w:cs="Times New Roman"/>
        </w:rPr>
      </w:pPr>
      <w:r w:rsidRPr="00133BCB">
        <w:rPr>
          <w:rFonts w:eastAsia="Calibri" w:cs="Times New Roman"/>
        </w:rPr>
        <w:lastRenderedPageBreak/>
        <w:t>iškirstų gabalų pašalinimas, purvo nuvalymas, dulkių išpūtimas suspaustu oru, jeigu yra vandens – jo išsėmimas, paviršiaus išdžiovinimas, iškirsto ploto (dugno ir kraštų) patepimas bituminėmis emulsijomis arba iki 60 laipsnių pašildytu bitumu (naudojami B160/220, B250/330).</w:t>
      </w:r>
    </w:p>
    <w:p w:rsidR="00133BCB" w:rsidRPr="00133BCB" w:rsidRDefault="00133BCB" w:rsidP="00EB5E5C">
      <w:pPr>
        <w:numPr>
          <w:ilvl w:val="0"/>
          <w:numId w:val="1"/>
        </w:numPr>
        <w:tabs>
          <w:tab w:val="left" w:pos="567"/>
          <w:tab w:val="left" w:pos="851"/>
        </w:tabs>
        <w:ind w:left="0" w:firstLine="567"/>
        <w:contextualSpacing/>
        <w:jc w:val="both"/>
        <w:rPr>
          <w:rFonts w:eastAsia="Calibri" w:cs="Times New Roman"/>
        </w:rPr>
      </w:pPr>
      <w:r w:rsidRPr="00133BCB">
        <w:rPr>
          <w:rFonts w:eastAsia="Calibri" w:cs="Times New Roman"/>
        </w:rPr>
        <w:t>ruošiant mišinį, jį įsigyjant ir transportuojant, klojant ir tankinant, vykdant darbų atlikimo kokybės kontrolę, būtina vadovautis Automobilių kelių dangos konstrukcijos asfalto sluoksnių įrengimo taisyklėmis ĮT ASFALTAS 08.</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Asfaltuota aikštele privalo būti įrengta taip, kad būtų užtikrinamas tinkamas nuolydis lietaus vandeniui nutekėti.</w:t>
      </w:r>
    </w:p>
    <w:p w:rsidR="00133BCB" w:rsidRPr="00133BCB" w:rsidRDefault="00133BCB" w:rsidP="00EB5E5C">
      <w:pPr>
        <w:numPr>
          <w:ilvl w:val="0"/>
          <w:numId w:val="2"/>
        </w:numPr>
        <w:tabs>
          <w:tab w:val="left" w:pos="426"/>
          <w:tab w:val="left" w:pos="567"/>
          <w:tab w:val="left" w:pos="1134"/>
        </w:tabs>
        <w:ind w:left="0" w:firstLine="567"/>
        <w:contextualSpacing/>
        <w:jc w:val="both"/>
        <w:rPr>
          <w:rFonts w:eastAsia="Calibri" w:cs="Times New Roman"/>
        </w:rPr>
      </w:pPr>
      <w:r w:rsidRPr="00133BCB">
        <w:rPr>
          <w:rFonts w:eastAsia="Calibri" w:cs="Times New Roman"/>
        </w:rPr>
        <w:t xml:space="preserve">Aikštelėje ant betono pagrindo keičiami betoniniai gatvės bortai į naujus. Bendras planuojamas pakeisti gatvės bortų ilgis – apie 1150 m. </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 xml:space="preserve">Šulinių iškėlimas/reguliavimas. Planuojamų šulinių iškėlimo skaičius 44 vienetai. </w:t>
      </w:r>
      <w:r>
        <w:rPr>
          <w:rFonts w:eastAsia="Calibri" w:cs="Times New Roman"/>
        </w:rPr>
        <w:t>Š</w:t>
      </w:r>
      <w:r w:rsidRPr="00133BCB">
        <w:rPr>
          <w:rFonts w:eastAsia="Calibri" w:cs="Times New Roman"/>
        </w:rPr>
        <w:t xml:space="preserve">ulinių liukų pakeitimas naujais (plaukiojančio tipo (40 t) su </w:t>
      </w:r>
      <w:r w:rsidRPr="00133BCB">
        <w:rPr>
          <w:rFonts w:eastAsia="Calibri" w:cs="Times New Roman"/>
          <w:sz w:val="23"/>
          <w:szCs w:val="23"/>
        </w:rPr>
        <w:t>specialia tarpine, užtikrinančia dangčio stabilumą ir tylumą</w:t>
      </w:r>
      <w:r w:rsidRPr="00133BCB">
        <w:rPr>
          <w:rFonts w:eastAsia="Calibri" w:cs="Times New Roman"/>
        </w:rPr>
        <w:t>) – 26 vnt. Planuojamų įrengti naujų šulinių dangčių tipą derinti su UAB „Utenos vandenys“.</w:t>
      </w:r>
    </w:p>
    <w:p w:rsidR="00133BCB" w:rsidRPr="00133BCB" w:rsidRDefault="00133BCB" w:rsidP="00EB5E5C">
      <w:pPr>
        <w:tabs>
          <w:tab w:val="left" w:pos="567"/>
          <w:tab w:val="left" w:pos="1134"/>
        </w:tabs>
        <w:ind w:firstLine="567"/>
        <w:contextualSpacing/>
        <w:jc w:val="both"/>
        <w:rPr>
          <w:rFonts w:eastAsia="Calibri" w:cs="Times New Roman"/>
        </w:rPr>
      </w:pPr>
      <w:r w:rsidRPr="00133BCB">
        <w:rPr>
          <w:rFonts w:eastAsia="Calibri" w:cs="Times New Roman"/>
        </w:rPr>
        <w:t xml:space="preserve">Nauji šulinių liukai važiuojamoje kelio dalyje šulinių dangčiai turi atlaikyti 40 t apkrovą ir būti „plaukiojančio“ tipo. Liukai turi atitikti LST EN 124-15:2015 „Transporto eismo ir pėsčiųjų zonų lietaus </w:t>
      </w:r>
      <w:proofErr w:type="spellStart"/>
      <w:r w:rsidRPr="00133BCB">
        <w:rPr>
          <w:rFonts w:eastAsia="Calibri" w:cs="Times New Roman"/>
        </w:rPr>
        <w:t>šulinėlių</w:t>
      </w:r>
      <w:proofErr w:type="spellEnd"/>
      <w:r w:rsidRPr="00133BCB">
        <w:rPr>
          <w:rFonts w:eastAsia="Calibri" w:cs="Times New Roman"/>
        </w:rPr>
        <w:t xml:space="preserve"> ir apžiūros šulinių liukai. 2 dalis. Ketiniai lietaus </w:t>
      </w:r>
      <w:proofErr w:type="spellStart"/>
      <w:r w:rsidRPr="00133BCB">
        <w:rPr>
          <w:rFonts w:eastAsia="Calibri" w:cs="Times New Roman"/>
        </w:rPr>
        <w:t>šulinėlių</w:t>
      </w:r>
      <w:proofErr w:type="spellEnd"/>
      <w:r w:rsidRPr="00133BCB">
        <w:rPr>
          <w:rFonts w:eastAsia="Calibri" w:cs="Times New Roman"/>
        </w:rPr>
        <w:t xml:space="preserve"> ir apžiūros šulinių liukai“ reikalavimus. Dangčių apkrovos: D 400 apkrovos klasė važiuojamoje dalyje, C 250 apkrovos klasė nevažiuojamoje dalyje (LST EN 124:2015). Visi šulinių landų dangčiai turi būti su  UAB „Utenos vandenys“ logotipu.</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Atlikti išpildomąsias geodezines nuotraukas.</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 xml:space="preserve">Užsakovas nenumato organizuoti susitikimų dėl objekto  apžiūros. Tiekėjas savo iniciatyva gali, o </w:t>
      </w:r>
      <w:r w:rsidRPr="00133BCB">
        <w:rPr>
          <w:rFonts w:eastAsia="Calibri" w:cs="Times New Roman"/>
          <w:b/>
        </w:rPr>
        <w:t>Užsakovas rekomenduoja, apžiūrėti planuojamą Darbų atlikimo objekto vietą</w:t>
      </w:r>
      <w:r w:rsidRPr="00133BCB">
        <w:rPr>
          <w:rFonts w:eastAsia="Calibri" w:cs="Times New Roman"/>
        </w:rPr>
        <w:t xml:space="preserve">, susitarus su UAB „Utenos vandenys“ pagalbinės tarnybos viršininku Vladu Žilėnu, tel. +370 698 03450 arba el. paštu </w:t>
      </w:r>
      <w:proofErr w:type="spellStart"/>
      <w:r w:rsidRPr="00133BCB">
        <w:rPr>
          <w:rFonts w:eastAsia="Calibri" w:cs="Times New Roman"/>
        </w:rPr>
        <w:t>v.zilenas</w:t>
      </w:r>
      <w:proofErr w:type="spellEnd"/>
      <w:r w:rsidRPr="00133BCB">
        <w:rPr>
          <w:rFonts w:eastAsia="Calibri" w:cs="Times New Roman"/>
          <w:lang w:val="en-US"/>
        </w:rPr>
        <w:t>@</w:t>
      </w:r>
      <w:proofErr w:type="spellStart"/>
      <w:r w:rsidRPr="00133BCB">
        <w:rPr>
          <w:rFonts w:eastAsia="Calibri" w:cs="Times New Roman"/>
          <w:lang w:val="en-US"/>
        </w:rPr>
        <w:t>utenosvandenys.lt</w:t>
      </w:r>
      <w:proofErr w:type="spellEnd"/>
      <w:r w:rsidRPr="00133BCB">
        <w:rPr>
          <w:rFonts w:eastAsia="Calibri" w:cs="Times New Roman"/>
          <w:lang w:val="en-US"/>
        </w:rPr>
        <w:t>.</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Sutartis vykdoma Rangovo lėšomis, įskaitant medžiagų, įrankių, įrangos, mechanizmų komplektavimą ir jų pristatymą į objektus, vykdomų Darbų priežiūrą, darbuotojų pristatymą į objektus ir kt.</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Rangovas privalo užtikrinti, kad statybinis laužas bus išvežimas į specialiai tam skirtas vietas.</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Visos pavojingos statybinės atliekos turi būti sukrautos į specialią, atitinkamai pažymėtą tarą (šia tara pasirūpina Rangovas savo lėšomis). Rangovas privalo užtikrinti, kad pavojingos atliekos bus išvežamos į tam specialiai skirtas vietas.</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Rangovas saugo ir grąžina Užsakovui po ardymo Darbų gautas grąžinamąsias medžiagas (šulinių dangčius, lietaus surinkimo groteles ir kt.), gaminius, įrenginius, jei Užsakovo nurodymu jos nebuvo panaudotos Darbams.</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Rangovas pateikia Užsakovui Darbams naudojamų visų statybos produktų atitikties deklaracijas, atitikties sertifikatus ir eksploatacinių savybių deklaracijas. Sertifikatai, atestatai bei kiti kompetentingų institucijų išduoti oficialūs dokumentai bei siūlomos įrangos oficialūs aprašymai gali būti pateikti lietuvių ir/arba anglų kalba. Jeigu Užsakovui kyla abejonių dėl informacijos tinkamumo, tikslumo ar aiškumo anglų kalba išduotuose ir Rangovo pateiktuose sertifikatuose, atestatuose bei kituose kompetentingų institucijų išduotuose dokumentuose, jis gali prašyti Rangovo pateikti nurodyto dokumento oficialų vertimą į lietuvių kalbą. Prašomi vertimai turi būti pateikiami ne vėliau kaip per 3 (tris) darbo dienas, pagrįstu Rangovo prašymu šis terminas gali būti pratęsiamas bet ne ilgiau kaip iki 5 (penkių) darbo dienų. Jeigu sertifikatai, atestatai bei kiti kompetentingų institucijų išduoti dokumentai pateikiami ne anglų, turi būti pateikiamas oficialus vertimas į lietuvių kalbą.</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Darbams naudojami statybiniai produktai turi būti nauji, nenaudoti, turėti CE ženklinimą ir atitikti  keliamus reikalavimus, kurie numatyti Lietuvos Respublikos įstatymuose ir kituose teisiniuose aktuose bei norminiuose dokumentuose, gamtosaugos, darbų saugos reikalavimuose.</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Rangovas atsako už statybvietės priežiūrą, tvarką, medžiagų ir įrenginių saugumą, darbų bei priešgaisrinę saugą.</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Baigus Darbus, Rangovas sutvarko statybvietę, išsiveža likusias nepanaudotas medžiagas, savo inventorių ir įrenginius iš Užsakovo teritorijos.</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Atliekamų Darbų kokybė turi atitikti visus privalomus kokybės reikalavimus, vadovaujantis Normatyviniais statybos dokumentais: Statybos įstatymu, Statybos techniniais reglamentais, Statybos taisyklėmis, techniniais įvertinimais ir kt.</w:t>
      </w:r>
    </w:p>
    <w:p w:rsidR="00133BCB" w:rsidRPr="00133BCB" w:rsidRDefault="00133BCB" w:rsidP="00EB5E5C">
      <w:pPr>
        <w:numPr>
          <w:ilvl w:val="0"/>
          <w:numId w:val="2"/>
        </w:numPr>
        <w:tabs>
          <w:tab w:val="left" w:pos="567"/>
          <w:tab w:val="left" w:pos="1134"/>
        </w:tabs>
        <w:ind w:left="0" w:firstLine="567"/>
        <w:contextualSpacing/>
        <w:jc w:val="both"/>
        <w:rPr>
          <w:rFonts w:eastAsia="Calibri" w:cs="Times New Roman"/>
        </w:rPr>
      </w:pPr>
      <w:r w:rsidRPr="00133BCB">
        <w:rPr>
          <w:rFonts w:eastAsia="Calibri" w:cs="Times New Roman"/>
        </w:rPr>
        <w:t>Rangovas Darbų vykdymo metu visiškai atsako už žalą, padarytą Užsakovui, tretiesiems asmenims, aplinkai ir gamtai.</w:t>
      </w:r>
    </w:p>
    <w:p w:rsidR="00133BCB" w:rsidRPr="00133BCB" w:rsidRDefault="00133BCB" w:rsidP="00133BCB">
      <w:pPr>
        <w:numPr>
          <w:ilvl w:val="0"/>
          <w:numId w:val="2"/>
        </w:numPr>
        <w:tabs>
          <w:tab w:val="left" w:pos="567"/>
        </w:tabs>
        <w:ind w:left="0" w:firstLine="567"/>
        <w:contextualSpacing/>
        <w:jc w:val="both"/>
        <w:rPr>
          <w:rFonts w:eastAsia="Calibri" w:cs="Times New Roman"/>
        </w:rPr>
      </w:pPr>
      <w:r w:rsidRPr="00133BCB">
        <w:rPr>
          <w:rFonts w:eastAsia="Calibri" w:cs="Times New Roman"/>
        </w:rPr>
        <w:t xml:space="preserve">Technikos statymo, įrenginių atjungimo klausimai, statybinio laužo sandėliavimo ir medžiagų sandėliavimo vietos, pravažiavimų uždarymų ar užtvėrimų klausimus, atliekant Darbus derinamos su </w:t>
      </w:r>
      <w:r w:rsidRPr="00133BCB">
        <w:rPr>
          <w:rFonts w:eastAsia="Calibri" w:cs="Times New Roman"/>
        </w:rPr>
        <w:lastRenderedPageBreak/>
        <w:t>Užsakovu. Užsakovas neįsipareigoja saugoti Rangovo medžiagų, įrangos ar instrumentų, esančių Užsakovo teritorijoje ar patalpose.</w:t>
      </w:r>
    </w:p>
    <w:p w:rsidR="00133BCB" w:rsidRPr="00133BCB" w:rsidRDefault="00133BCB" w:rsidP="00133BCB">
      <w:pPr>
        <w:numPr>
          <w:ilvl w:val="0"/>
          <w:numId w:val="2"/>
        </w:numPr>
        <w:tabs>
          <w:tab w:val="left" w:pos="567"/>
        </w:tabs>
        <w:ind w:left="0" w:firstLine="567"/>
        <w:contextualSpacing/>
        <w:jc w:val="both"/>
        <w:rPr>
          <w:rFonts w:eastAsia="Calibri" w:cs="Times New Roman"/>
        </w:rPr>
      </w:pPr>
      <w:r w:rsidRPr="00133BCB">
        <w:rPr>
          <w:rFonts w:eastAsia="Calibri" w:cs="Times New Roman"/>
        </w:rPr>
        <w:t>Pažeidus ar sugadinus kelių ir/ar šaligatvių dangas, ar kitus teritorijų aplinkos elementus Darbų metu, atstatymo Darbus organizuoja Rangovas savo lėšomis.</w:t>
      </w:r>
    </w:p>
    <w:p w:rsidR="00133BCB" w:rsidRPr="00133BCB" w:rsidRDefault="00133BCB" w:rsidP="00133BCB">
      <w:pPr>
        <w:numPr>
          <w:ilvl w:val="0"/>
          <w:numId w:val="2"/>
        </w:numPr>
        <w:tabs>
          <w:tab w:val="left" w:pos="567"/>
        </w:tabs>
        <w:ind w:left="0" w:firstLine="567"/>
        <w:contextualSpacing/>
        <w:jc w:val="both"/>
        <w:rPr>
          <w:rFonts w:eastAsia="Calibri" w:cs="Times New Roman"/>
        </w:rPr>
      </w:pPr>
      <w:r w:rsidRPr="00133BCB">
        <w:rPr>
          <w:rFonts w:eastAsia="Calibri" w:cs="Times New Roman"/>
        </w:rPr>
        <w:t>Rangovas Darbų vykdymo metu turi organizuoti Darbus taip, kad būtų užtikrinti privažiavimai prie pastatų ir inžinerinių statinių, priėjimai prie įrenginių ir netrukdyti Užsakovo personalui vykdyti savo gamybines funkcijas, užtikrinant nepertraukiamą įrenginių technologinį procesą.</w:t>
      </w:r>
    </w:p>
    <w:p w:rsidR="00133BCB" w:rsidRPr="00133BCB" w:rsidRDefault="00133BCB" w:rsidP="00133BCB">
      <w:pPr>
        <w:numPr>
          <w:ilvl w:val="0"/>
          <w:numId w:val="2"/>
        </w:numPr>
        <w:tabs>
          <w:tab w:val="left" w:pos="567"/>
        </w:tabs>
        <w:ind w:left="0" w:firstLine="567"/>
        <w:contextualSpacing/>
        <w:jc w:val="both"/>
        <w:rPr>
          <w:rFonts w:eastAsia="Calibri" w:cs="Times New Roman"/>
        </w:rPr>
      </w:pPr>
      <w:r w:rsidRPr="00133BCB">
        <w:rPr>
          <w:rFonts w:eastAsia="Calibri" w:cs="Times New Roman"/>
        </w:rPr>
        <w:t>Vykdydamas Darbus, Rangovas privalo vadovautis Lietuvos Respublikoje galiojančiais įstatymais, normatyviniais teisės aktais ir normatyviniais statybos dokumentai, įskaitant, tačiau neapsiribojant: Statybos įstatymu, Statybos techniniais reglamentais, Atliekų tvarkymo įstatymu, Standartais, Techniniais įvertinimais, patvirtintomis Statybos taisyklėmis ir kt.</w:t>
      </w:r>
    </w:p>
    <w:p w:rsidR="00133BCB" w:rsidRDefault="00133BCB" w:rsidP="00133BCB">
      <w:pPr>
        <w:tabs>
          <w:tab w:val="left" w:pos="567"/>
        </w:tabs>
        <w:jc w:val="both"/>
        <w:rPr>
          <w:rFonts w:eastAsia="Calibri" w:cs="Times New Roman"/>
          <w:b/>
        </w:rPr>
      </w:pPr>
    </w:p>
    <w:p w:rsidR="00133BCB" w:rsidRPr="00133BCB" w:rsidRDefault="00133BCB" w:rsidP="00EB5E5C">
      <w:pPr>
        <w:tabs>
          <w:tab w:val="left" w:pos="567"/>
        </w:tabs>
        <w:ind w:firstLine="567"/>
        <w:jc w:val="both"/>
        <w:rPr>
          <w:rFonts w:eastAsia="Calibri" w:cs="Times New Roman"/>
          <w:b/>
        </w:rPr>
      </w:pPr>
      <w:r w:rsidRPr="00133BCB">
        <w:rPr>
          <w:rFonts w:eastAsia="Calibri" w:cs="Times New Roman"/>
          <w:b/>
        </w:rPr>
        <w:t>3. Bendrieji reikalavimai:</w:t>
      </w:r>
    </w:p>
    <w:p w:rsidR="00133BCB" w:rsidRPr="00133BCB" w:rsidRDefault="00133BCB" w:rsidP="00EB5E5C">
      <w:pPr>
        <w:numPr>
          <w:ilvl w:val="0"/>
          <w:numId w:val="3"/>
        </w:numPr>
        <w:tabs>
          <w:tab w:val="left" w:pos="567"/>
          <w:tab w:val="left" w:pos="993"/>
        </w:tabs>
        <w:ind w:left="0" w:firstLine="567"/>
        <w:contextualSpacing/>
        <w:jc w:val="both"/>
        <w:rPr>
          <w:rFonts w:eastAsia="Calibri" w:cs="Times New Roman"/>
        </w:rPr>
      </w:pPr>
      <w:r w:rsidRPr="00133BCB">
        <w:rPr>
          <w:rFonts w:eastAsia="Calibri" w:cs="Times New Roman"/>
        </w:rPr>
        <w:t>Rangovas turi pasirūpinti reikiamu saugiu savo darbuotojų priėjimu prie darbo vietų objekte bei darbuotojų darbų sauga. Savo darbuotojų buitimi, energetiniais ištekliais objektuose Rangovas pasirūpina pats savo lėšomis.</w:t>
      </w:r>
    </w:p>
    <w:p w:rsidR="00133BCB" w:rsidRPr="00133BCB" w:rsidRDefault="00133BCB" w:rsidP="00EB5E5C">
      <w:pPr>
        <w:numPr>
          <w:ilvl w:val="0"/>
          <w:numId w:val="3"/>
        </w:numPr>
        <w:tabs>
          <w:tab w:val="left" w:pos="567"/>
          <w:tab w:val="left" w:pos="993"/>
        </w:tabs>
        <w:ind w:left="0" w:firstLine="567"/>
        <w:contextualSpacing/>
        <w:jc w:val="both"/>
        <w:rPr>
          <w:rFonts w:eastAsia="Calibri" w:cs="Times New Roman"/>
        </w:rPr>
      </w:pPr>
      <w:r w:rsidRPr="00133BCB">
        <w:rPr>
          <w:rFonts w:eastAsia="Calibri" w:cs="Times New Roman"/>
        </w:rPr>
        <w:t>Rangovas savo lėšomis ir jėgomis privalo užtikrinti Sutarties vykdymo priežiūrą, atliekant Darbus ir objekto perdavimo į eksploataciją proceso metu.</w:t>
      </w:r>
    </w:p>
    <w:p w:rsidR="00133BCB" w:rsidRPr="00133BCB" w:rsidRDefault="00133BCB" w:rsidP="00EB5E5C">
      <w:pPr>
        <w:numPr>
          <w:ilvl w:val="0"/>
          <w:numId w:val="3"/>
        </w:numPr>
        <w:tabs>
          <w:tab w:val="left" w:pos="567"/>
          <w:tab w:val="left" w:pos="993"/>
        </w:tabs>
        <w:ind w:left="0" w:firstLine="567"/>
        <w:contextualSpacing/>
        <w:jc w:val="both"/>
        <w:rPr>
          <w:rFonts w:eastAsia="Calibri" w:cs="Times New Roman"/>
        </w:rPr>
      </w:pPr>
      <w:r w:rsidRPr="00133BCB">
        <w:rPr>
          <w:rFonts w:eastAsia="Calibri" w:cs="Times New Roman"/>
        </w:rPr>
        <w:t>Darbai bus vykdomi šalia veikiančių objektų (nuotekų valykla), todėl atliekant Darbus būtina užtikrinti nenutrūkstamą objekto funkcionavimą.</w:t>
      </w:r>
    </w:p>
    <w:p w:rsidR="00133BCB" w:rsidRPr="00133BCB" w:rsidRDefault="00133BCB" w:rsidP="00EB5E5C">
      <w:pPr>
        <w:numPr>
          <w:ilvl w:val="0"/>
          <w:numId w:val="3"/>
        </w:numPr>
        <w:tabs>
          <w:tab w:val="left" w:pos="567"/>
          <w:tab w:val="left" w:pos="993"/>
        </w:tabs>
        <w:ind w:left="0" w:firstLine="567"/>
        <w:contextualSpacing/>
        <w:jc w:val="both"/>
        <w:rPr>
          <w:rFonts w:eastAsia="Calibri" w:cs="Times New Roman"/>
        </w:rPr>
      </w:pPr>
      <w:r w:rsidRPr="00133BCB">
        <w:rPr>
          <w:rFonts w:eastAsia="Calibri" w:cs="Times New Roman"/>
        </w:rPr>
        <w:t>Rangovas pasirūpina savo naudojamų medžiagų, įrankių ir įrangos laikinu sandėliavimu ir saugumu, bei savo darbuotojų buitimi objekte.</w:t>
      </w:r>
    </w:p>
    <w:p w:rsidR="00133BCB" w:rsidRPr="00133BCB" w:rsidRDefault="00133BCB" w:rsidP="00EB5E5C">
      <w:pPr>
        <w:numPr>
          <w:ilvl w:val="0"/>
          <w:numId w:val="3"/>
        </w:numPr>
        <w:tabs>
          <w:tab w:val="left" w:pos="567"/>
          <w:tab w:val="left" w:pos="993"/>
        </w:tabs>
        <w:ind w:left="0" w:firstLine="567"/>
        <w:contextualSpacing/>
        <w:jc w:val="both"/>
        <w:rPr>
          <w:rFonts w:eastAsia="Calibri" w:cs="Times New Roman"/>
        </w:rPr>
      </w:pPr>
      <w:r w:rsidRPr="00133BCB">
        <w:rPr>
          <w:rFonts w:eastAsia="Calibri" w:cs="Times New Roman"/>
        </w:rPr>
        <w:t>Rangovas suteikia atliktų Darbų kokybės garantinį terminą ne mažesnį kaip numatyta statybos techniniuose reglamentuose, Statybos įstatyme ir kituose normatyviniuose dokumentuose.</w:t>
      </w:r>
    </w:p>
    <w:p w:rsidR="00133BCB" w:rsidRPr="00133BCB" w:rsidRDefault="00133BCB" w:rsidP="00EB5E5C">
      <w:pPr>
        <w:numPr>
          <w:ilvl w:val="0"/>
          <w:numId w:val="3"/>
        </w:numPr>
        <w:tabs>
          <w:tab w:val="left" w:pos="567"/>
          <w:tab w:val="left" w:pos="851"/>
          <w:tab w:val="left" w:pos="993"/>
        </w:tabs>
        <w:ind w:left="0" w:firstLine="567"/>
        <w:contextualSpacing/>
        <w:jc w:val="both"/>
        <w:rPr>
          <w:rFonts w:eastAsia="Calibri" w:cs="Times New Roman"/>
        </w:rPr>
      </w:pPr>
      <w:r w:rsidRPr="00133BCB">
        <w:rPr>
          <w:rFonts w:eastAsia="Calibri" w:cs="Times New Roman"/>
        </w:rPr>
        <w:t>Kelio dangos konstrukcijai pasirinktinai panaudoti ne mažiau vieno antrinio arba pakartotinio panaudojimo medžiagą ir (ar) perdirbtas medžiagas, ir (ar) nepavojingąsias atliekas, ir (ar) šalutinius gamybos produktus, ir (ar) iš atsinaujinančių šaltinių pagamintas medžiagas, kurios atitinka numatytai paskirčiai keliamus techninius reikalavimus, arba yra įrodytas tų medžiagų tinkamumas numatytai taikymo paskirčiai. Medžiagos ar produkto minimalus kiekis turi atitikti lentelėje nustatytas vertes:</w:t>
      </w:r>
    </w:p>
    <w:p w:rsidR="00133BCB" w:rsidRPr="00133BCB" w:rsidRDefault="00133BCB" w:rsidP="00133BCB">
      <w:pPr>
        <w:tabs>
          <w:tab w:val="left" w:pos="851"/>
        </w:tabs>
        <w:ind w:left="567"/>
        <w:contextualSpacing/>
        <w:jc w:val="both"/>
        <w:rPr>
          <w:rFonts w:eastAsia="Calibri" w:cs="Times New Roman"/>
        </w:rPr>
      </w:pPr>
    </w:p>
    <w:tbl>
      <w:tblPr>
        <w:tblW w:w="9634" w:type="dxa"/>
        <w:jc w:val="center"/>
        <w:shd w:val="clear" w:color="auto" w:fill="FFFFFF"/>
        <w:tblCellMar>
          <w:left w:w="0" w:type="dxa"/>
          <w:right w:w="0" w:type="dxa"/>
        </w:tblCellMar>
        <w:tblLook w:val="04A0" w:firstRow="1" w:lastRow="0" w:firstColumn="1" w:lastColumn="0" w:noHBand="0" w:noVBand="1"/>
      </w:tblPr>
      <w:tblGrid>
        <w:gridCol w:w="2619"/>
        <w:gridCol w:w="2338"/>
        <w:gridCol w:w="2569"/>
        <w:gridCol w:w="2108"/>
      </w:tblGrid>
      <w:tr w:rsidR="00133BCB" w:rsidRPr="00133BCB" w:rsidTr="00EB5E5C">
        <w:trPr>
          <w:jc w:val="center"/>
        </w:trPr>
        <w:tc>
          <w:tcPr>
            <w:tcW w:w="2619"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133BCB" w:rsidRPr="00133BCB" w:rsidRDefault="00133BCB" w:rsidP="00EB5E5C">
            <w:pPr>
              <w:jc w:val="center"/>
              <w:rPr>
                <w:rFonts w:eastAsia="Calibri" w:cs="Times New Roman"/>
                <w:lang w:eastAsia="lt-LT"/>
              </w:rPr>
            </w:pPr>
            <w:r w:rsidRPr="00133BCB">
              <w:rPr>
                <w:rFonts w:eastAsia="Calibri" w:cs="Times New Roman"/>
                <w:color w:val="000000"/>
                <w:lang w:eastAsia="lt-LT"/>
              </w:rPr>
              <w:t>Kelio dangos konstrukcijos sluoksnis</w:t>
            </w:r>
          </w:p>
          <w:p w:rsidR="00133BCB" w:rsidRPr="00133BCB" w:rsidRDefault="00133BCB" w:rsidP="00EB5E5C">
            <w:pPr>
              <w:ind w:left="360"/>
              <w:contextualSpacing/>
              <w:jc w:val="center"/>
              <w:rPr>
                <w:rFonts w:eastAsia="Calibri" w:cs="Times New Roman"/>
                <w:lang w:eastAsia="lt-LT"/>
              </w:rPr>
            </w:pPr>
          </w:p>
        </w:tc>
        <w:tc>
          <w:tcPr>
            <w:tcW w:w="2338"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133BCB" w:rsidRPr="00133BCB" w:rsidRDefault="00133BCB" w:rsidP="00EB5E5C">
            <w:pPr>
              <w:jc w:val="center"/>
              <w:rPr>
                <w:rFonts w:eastAsia="Calibri" w:cs="Times New Roman"/>
                <w:lang w:eastAsia="lt-LT"/>
              </w:rPr>
            </w:pPr>
            <w:r w:rsidRPr="00133BCB">
              <w:rPr>
                <w:rFonts w:eastAsia="Calibri" w:cs="Times New Roman"/>
                <w:color w:val="000000"/>
                <w:lang w:eastAsia="lt-LT"/>
              </w:rPr>
              <w:t>Mažiausias užpildų ir priedų kiekis iš perdirbtų medžiagų, nepavojingų atliekų ir (ar) šalutinių gamybos produktų, proc.</w:t>
            </w:r>
          </w:p>
        </w:tc>
        <w:tc>
          <w:tcPr>
            <w:tcW w:w="256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133BCB" w:rsidRPr="00133BCB" w:rsidRDefault="00133BCB" w:rsidP="00EB5E5C">
            <w:pPr>
              <w:jc w:val="center"/>
              <w:rPr>
                <w:rFonts w:eastAsia="Calibri" w:cs="Times New Roman"/>
                <w:lang w:eastAsia="lt-LT"/>
              </w:rPr>
            </w:pPr>
            <w:r w:rsidRPr="00133BCB">
              <w:rPr>
                <w:rFonts w:eastAsia="Calibri" w:cs="Times New Roman"/>
                <w:color w:val="000000"/>
                <w:lang w:eastAsia="lt-LT"/>
              </w:rPr>
              <w:t>Mažiausias antrinio panaudojimo užpildų ir kelių tiesimo medžiagų (kitam kelio konstrukcijos sluoksniui) kiekis, proc.</w:t>
            </w:r>
          </w:p>
        </w:tc>
        <w:tc>
          <w:tcPr>
            <w:tcW w:w="2108"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133BCB" w:rsidRPr="00133BCB" w:rsidRDefault="00133BCB" w:rsidP="00EB5E5C">
            <w:pPr>
              <w:jc w:val="center"/>
              <w:rPr>
                <w:rFonts w:eastAsia="Calibri" w:cs="Times New Roman"/>
                <w:lang w:eastAsia="lt-LT"/>
              </w:rPr>
            </w:pPr>
            <w:r w:rsidRPr="00133BCB">
              <w:rPr>
                <w:rFonts w:eastAsia="Calibri" w:cs="Times New Roman"/>
                <w:color w:val="000000"/>
                <w:lang w:eastAsia="lt-LT"/>
              </w:rPr>
              <w:t>Mažiausias pakartotinio panaudojimo užpildų ir kelių tiesimo medžiagų (tam pačiam kelio dangos konstrukcijos sluoksniui) kiekis, proc.</w:t>
            </w:r>
          </w:p>
        </w:tc>
      </w:tr>
      <w:tr w:rsidR="00133BCB" w:rsidRPr="00133BCB" w:rsidTr="00630B44">
        <w:trPr>
          <w:jc w:val="center"/>
        </w:trPr>
        <w:tc>
          <w:tcPr>
            <w:tcW w:w="261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Asfalto apatinis ir asfalto pagrindo dangos</w:t>
            </w:r>
          </w:p>
        </w:tc>
        <w:tc>
          <w:tcPr>
            <w:tcW w:w="2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0,3</w:t>
            </w:r>
          </w:p>
        </w:tc>
        <w:tc>
          <w:tcPr>
            <w:tcW w:w="25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15,0</w:t>
            </w:r>
          </w:p>
        </w:tc>
        <w:tc>
          <w:tcPr>
            <w:tcW w:w="21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15,0</w:t>
            </w:r>
          </w:p>
        </w:tc>
      </w:tr>
      <w:tr w:rsidR="00133BCB" w:rsidRPr="00133BCB" w:rsidTr="00630B44">
        <w:trPr>
          <w:trHeight w:val="433"/>
          <w:jc w:val="center"/>
        </w:trPr>
        <w:tc>
          <w:tcPr>
            <w:tcW w:w="2619"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Asfalto pagrindas</w:t>
            </w:r>
          </w:p>
        </w:tc>
        <w:tc>
          <w:tcPr>
            <w:tcW w:w="2338"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1,0</w:t>
            </w:r>
          </w:p>
        </w:tc>
        <w:tc>
          <w:tcPr>
            <w:tcW w:w="2569"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20,0</w:t>
            </w:r>
          </w:p>
        </w:tc>
        <w:tc>
          <w:tcPr>
            <w:tcW w:w="2108"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133BCB" w:rsidRPr="00133BCB" w:rsidRDefault="00133BCB" w:rsidP="00133BCB">
            <w:pPr>
              <w:jc w:val="both"/>
              <w:rPr>
                <w:rFonts w:eastAsia="Calibri" w:cs="Times New Roman"/>
                <w:lang w:eastAsia="lt-LT"/>
              </w:rPr>
            </w:pPr>
            <w:r w:rsidRPr="00133BCB">
              <w:rPr>
                <w:rFonts w:eastAsia="Calibri" w:cs="Times New Roman"/>
                <w:color w:val="000000"/>
                <w:lang w:eastAsia="lt-LT"/>
              </w:rPr>
              <w:t>20,0</w:t>
            </w:r>
          </w:p>
        </w:tc>
      </w:tr>
      <w:tr w:rsidR="00133BCB" w:rsidRPr="00133BCB" w:rsidTr="00EB5E5C">
        <w:trPr>
          <w:trHeight w:val="84"/>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133BCB" w:rsidRPr="00133BCB" w:rsidRDefault="00133BCB" w:rsidP="00133BCB">
            <w:pPr>
              <w:jc w:val="both"/>
              <w:rPr>
                <w:rFonts w:eastAsia="Calibri" w:cs="Times New Roman"/>
                <w:lang w:eastAsia="lt-LT"/>
              </w:rPr>
            </w:pPr>
          </w:p>
        </w:tc>
        <w:tc>
          <w:tcPr>
            <w:tcW w:w="0" w:type="auto"/>
            <w:vMerge/>
            <w:tcBorders>
              <w:top w:val="nil"/>
              <w:left w:val="nil"/>
              <w:bottom w:val="single" w:sz="8" w:space="0" w:color="auto"/>
              <w:right w:val="single" w:sz="8" w:space="0" w:color="auto"/>
            </w:tcBorders>
            <w:shd w:val="clear" w:color="auto" w:fill="FFFFFF"/>
            <w:vAlign w:val="center"/>
            <w:hideMark/>
          </w:tcPr>
          <w:p w:rsidR="00133BCB" w:rsidRPr="00133BCB" w:rsidRDefault="00133BCB" w:rsidP="00133BCB">
            <w:pPr>
              <w:jc w:val="both"/>
              <w:rPr>
                <w:rFonts w:eastAsia="Calibri" w:cs="Times New Roman"/>
                <w:lang w:eastAsia="lt-LT"/>
              </w:rPr>
            </w:pPr>
          </w:p>
        </w:tc>
        <w:tc>
          <w:tcPr>
            <w:tcW w:w="0" w:type="auto"/>
            <w:vMerge/>
            <w:tcBorders>
              <w:top w:val="nil"/>
              <w:left w:val="nil"/>
              <w:bottom w:val="single" w:sz="8" w:space="0" w:color="auto"/>
              <w:right w:val="single" w:sz="8" w:space="0" w:color="auto"/>
            </w:tcBorders>
            <w:shd w:val="clear" w:color="auto" w:fill="FFFFFF"/>
            <w:vAlign w:val="center"/>
            <w:hideMark/>
          </w:tcPr>
          <w:p w:rsidR="00133BCB" w:rsidRPr="00133BCB" w:rsidRDefault="00133BCB" w:rsidP="00133BCB">
            <w:pPr>
              <w:jc w:val="both"/>
              <w:rPr>
                <w:rFonts w:eastAsia="Calibri" w:cs="Times New Roman"/>
                <w:lang w:eastAsia="lt-LT"/>
              </w:rPr>
            </w:pPr>
          </w:p>
        </w:tc>
        <w:tc>
          <w:tcPr>
            <w:tcW w:w="21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33BCB" w:rsidRPr="00133BCB" w:rsidRDefault="00133BCB" w:rsidP="00133BCB">
            <w:pPr>
              <w:jc w:val="both"/>
              <w:rPr>
                <w:rFonts w:eastAsia="Calibri" w:cs="Times New Roman"/>
                <w:lang w:eastAsia="lt-LT"/>
              </w:rPr>
            </w:pPr>
          </w:p>
        </w:tc>
      </w:tr>
    </w:tbl>
    <w:p w:rsidR="00133BCB" w:rsidRPr="00133BCB" w:rsidRDefault="00133BCB" w:rsidP="00133BCB">
      <w:pPr>
        <w:jc w:val="both"/>
        <w:rPr>
          <w:rFonts w:eastAsia="Calibri" w:cs="Times New Roman"/>
        </w:rPr>
      </w:pPr>
    </w:p>
    <w:p w:rsidR="00133BCB" w:rsidRPr="00133BCB" w:rsidRDefault="00133BCB" w:rsidP="00EB5E5C">
      <w:pPr>
        <w:tabs>
          <w:tab w:val="left" w:pos="567"/>
          <w:tab w:val="left" w:pos="851"/>
        </w:tabs>
        <w:ind w:firstLine="567"/>
        <w:jc w:val="both"/>
        <w:rPr>
          <w:rFonts w:eastAsia="Calibri" w:cs="Times New Roman"/>
          <w:b/>
        </w:rPr>
      </w:pPr>
      <w:r w:rsidRPr="00133BCB">
        <w:rPr>
          <w:rFonts w:eastAsia="Calibri" w:cs="Times New Roman"/>
          <w:b/>
        </w:rPr>
        <w:t xml:space="preserve">4. Darbų kokybė ir trūkumų šalinimas </w:t>
      </w:r>
    </w:p>
    <w:p w:rsidR="00133BCB" w:rsidRPr="00133BCB" w:rsidRDefault="00133BCB" w:rsidP="00EB5E5C">
      <w:pPr>
        <w:numPr>
          <w:ilvl w:val="0"/>
          <w:numId w:val="4"/>
        </w:numPr>
        <w:tabs>
          <w:tab w:val="left" w:pos="567"/>
          <w:tab w:val="left" w:pos="851"/>
          <w:tab w:val="left" w:pos="993"/>
        </w:tabs>
        <w:ind w:left="0" w:firstLine="567"/>
        <w:contextualSpacing/>
        <w:jc w:val="both"/>
        <w:rPr>
          <w:rFonts w:eastAsia="Calibri" w:cs="Times New Roman"/>
        </w:rPr>
      </w:pPr>
      <w:r w:rsidRPr="00133BCB">
        <w:rPr>
          <w:rFonts w:eastAsia="Calibri" w:cs="Times New Roman"/>
        </w:rPr>
        <w:t>Rangovas privalo garantuoti, kad Darbai bus atlikti kokybiškai, tinkamai ir laiku.</w:t>
      </w:r>
    </w:p>
    <w:p w:rsidR="00133BCB" w:rsidRPr="00133BCB" w:rsidRDefault="00133BCB" w:rsidP="00EB5E5C">
      <w:pPr>
        <w:numPr>
          <w:ilvl w:val="0"/>
          <w:numId w:val="4"/>
        </w:numPr>
        <w:tabs>
          <w:tab w:val="left" w:pos="567"/>
          <w:tab w:val="left" w:pos="851"/>
          <w:tab w:val="left" w:pos="993"/>
        </w:tabs>
        <w:ind w:left="0" w:firstLine="567"/>
        <w:contextualSpacing/>
        <w:jc w:val="both"/>
        <w:rPr>
          <w:rFonts w:eastAsia="Calibri" w:cs="Times New Roman"/>
        </w:rPr>
      </w:pPr>
      <w:r w:rsidRPr="00133BCB">
        <w:rPr>
          <w:rFonts w:eastAsia="Calibri" w:cs="Times New Roman"/>
        </w:rPr>
        <w:t>Darbai atlikti nekokybiškai turi būti ištaisyti nuo Užsakovo rašytinio reikalavimo dėl trūkumų šalinimo pateikimo dienos ne vėliau kaip per 15 (penkiolika) darbo dienų.</w:t>
      </w:r>
    </w:p>
    <w:p w:rsidR="00133BCB" w:rsidRPr="00133BCB" w:rsidRDefault="00133BCB" w:rsidP="00133BCB">
      <w:pPr>
        <w:tabs>
          <w:tab w:val="left" w:pos="567"/>
        </w:tabs>
        <w:contextualSpacing/>
        <w:jc w:val="both"/>
        <w:rPr>
          <w:rFonts w:eastAsia="Calibri" w:cs="Times New Roman"/>
        </w:rPr>
      </w:pPr>
    </w:p>
    <w:p w:rsidR="00133BCB" w:rsidRPr="00133BCB" w:rsidRDefault="00133BCB" w:rsidP="00EB5E5C">
      <w:pPr>
        <w:tabs>
          <w:tab w:val="left" w:pos="567"/>
        </w:tabs>
        <w:ind w:firstLine="567"/>
        <w:jc w:val="both"/>
        <w:rPr>
          <w:rFonts w:eastAsia="Calibri" w:cs="Times New Roman"/>
          <w:b/>
        </w:rPr>
      </w:pPr>
      <w:r w:rsidRPr="00133BCB">
        <w:rPr>
          <w:rFonts w:eastAsia="Calibri" w:cs="Times New Roman"/>
          <w:b/>
        </w:rPr>
        <w:t>5. Sutarties vykdymo metu pateikiama dokumentacija</w:t>
      </w:r>
    </w:p>
    <w:p w:rsidR="00EB5E5C" w:rsidRDefault="00133BCB" w:rsidP="00EB5E5C">
      <w:pPr>
        <w:numPr>
          <w:ilvl w:val="0"/>
          <w:numId w:val="5"/>
        </w:numPr>
        <w:tabs>
          <w:tab w:val="left" w:pos="0"/>
          <w:tab w:val="left" w:pos="993"/>
        </w:tabs>
        <w:ind w:left="0" w:firstLine="567"/>
        <w:contextualSpacing/>
        <w:jc w:val="both"/>
        <w:rPr>
          <w:rFonts w:eastAsia="Calibri" w:cs="Times New Roman"/>
        </w:rPr>
      </w:pPr>
      <w:r w:rsidRPr="00133BCB">
        <w:rPr>
          <w:rFonts w:eastAsia="Calibri" w:cs="Times New Roman"/>
        </w:rPr>
        <w:t xml:space="preserve">Prieš pradedant darbus Rangovas pateikia Užsakovui raštu (el. paštu nurodytu Sutartyje) savo transporto, įrenginių ir savo darbuotojų, kurie dirbs objekto teritorijoje, sąrašą. Įvykus kokiam nors pasikeitimui, sąrašas turi būti atnaujinamas ir apie tai raštu (el. paštu nurodytu Sutartyje) nedelsiant informuojamas Užsakovas. </w:t>
      </w:r>
    </w:p>
    <w:p w:rsidR="001824CC" w:rsidRDefault="001824CC" w:rsidP="001824CC">
      <w:pPr>
        <w:tabs>
          <w:tab w:val="left" w:pos="0"/>
          <w:tab w:val="left" w:pos="993"/>
        </w:tabs>
        <w:ind w:left="567"/>
        <w:contextualSpacing/>
        <w:jc w:val="both"/>
        <w:rPr>
          <w:rFonts w:eastAsia="Calibri" w:cs="Times New Roman"/>
        </w:rPr>
      </w:pPr>
      <w:r>
        <w:rPr>
          <w:rFonts w:eastAsia="Calibri" w:cs="Times New Roman"/>
        </w:rPr>
        <w:t xml:space="preserve">PRIDEDAMA: Teritorijos schema, </w:t>
      </w:r>
      <w:proofErr w:type="spellStart"/>
      <w:r>
        <w:rPr>
          <w:rFonts w:eastAsia="Calibri" w:cs="Times New Roman"/>
        </w:rPr>
        <w:t>pdf</w:t>
      </w:r>
      <w:proofErr w:type="spellEnd"/>
      <w:r>
        <w:rPr>
          <w:rFonts w:eastAsia="Calibri" w:cs="Times New Roman"/>
        </w:rPr>
        <w:t xml:space="preserve">. </w:t>
      </w:r>
    </w:p>
    <w:p w:rsidR="00EB5E5C" w:rsidRPr="00EB5E5C" w:rsidRDefault="00EB5E5C" w:rsidP="00EB5E5C">
      <w:pPr>
        <w:tabs>
          <w:tab w:val="left" w:pos="0"/>
          <w:tab w:val="left" w:pos="993"/>
        </w:tabs>
        <w:contextualSpacing/>
        <w:jc w:val="center"/>
        <w:rPr>
          <w:rFonts w:eastAsia="Calibri" w:cs="Times New Roman"/>
        </w:rPr>
      </w:pPr>
      <w:r>
        <w:rPr>
          <w:rFonts w:eastAsia="Calibri" w:cs="Times New Roman"/>
        </w:rPr>
        <w:t>_____________________</w:t>
      </w:r>
    </w:p>
    <w:sectPr w:rsidR="00EB5E5C" w:rsidRPr="00EB5E5C" w:rsidSect="00EB5E5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54AE7"/>
    <w:multiLevelType w:val="hybridMultilevel"/>
    <w:tmpl w:val="00806B86"/>
    <w:lvl w:ilvl="0" w:tplc="44CCD954">
      <w:start w:val="1"/>
      <w:numFmt w:val="decimal"/>
      <w:lvlText w:val="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2EA115FF"/>
    <w:multiLevelType w:val="hybridMultilevel"/>
    <w:tmpl w:val="9D123812"/>
    <w:lvl w:ilvl="0" w:tplc="2834B93A">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3986788B"/>
    <w:multiLevelType w:val="hybridMultilevel"/>
    <w:tmpl w:val="575AAEEA"/>
    <w:lvl w:ilvl="0" w:tplc="63A41BCA">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485F3A31"/>
    <w:multiLevelType w:val="multilevel"/>
    <w:tmpl w:val="B7F0146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30666D4"/>
    <w:multiLevelType w:val="hybridMultilevel"/>
    <w:tmpl w:val="9DF6646E"/>
    <w:lvl w:ilvl="0" w:tplc="828E169C">
      <w:start w:val="1"/>
      <w:numFmt w:val="decimal"/>
      <w:lvlText w:val="5.%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nsid w:val="68DC1E17"/>
    <w:multiLevelType w:val="hybridMultilevel"/>
    <w:tmpl w:val="CB341900"/>
    <w:lvl w:ilvl="0" w:tplc="B9CEBE4A">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BCB"/>
    <w:rsid w:val="00133BCB"/>
    <w:rsid w:val="001824CC"/>
    <w:rsid w:val="003A0CCF"/>
    <w:rsid w:val="004C3490"/>
    <w:rsid w:val="00653FB5"/>
    <w:rsid w:val="00681FAD"/>
    <w:rsid w:val="00776FB0"/>
    <w:rsid w:val="0091279F"/>
    <w:rsid w:val="009D4898"/>
    <w:rsid w:val="009D6D4B"/>
    <w:rsid w:val="00E25F21"/>
    <w:rsid w:val="00EA52E2"/>
    <w:rsid w:val="00EB5E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3">
    <w:name w:val="Lentelės tinklelis3"/>
    <w:basedOn w:val="prastojilentel"/>
    <w:next w:val="Lentelstinklelis"/>
    <w:uiPriority w:val="59"/>
    <w:rsid w:val="00133BCB"/>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133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25F2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25F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3">
    <w:name w:val="Lentelės tinklelis3"/>
    <w:basedOn w:val="prastojilentel"/>
    <w:next w:val="Lentelstinklelis"/>
    <w:uiPriority w:val="59"/>
    <w:rsid w:val="00133BCB"/>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133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25F2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25F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7066</Words>
  <Characters>4028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MigleK</dc:creator>
  <cp:lastModifiedBy>SilvijaS</cp:lastModifiedBy>
  <cp:revision>8</cp:revision>
  <cp:lastPrinted>2026-05-15T08:17:00Z</cp:lastPrinted>
  <dcterms:created xsi:type="dcterms:W3CDTF">2026-05-11T11:46:00Z</dcterms:created>
  <dcterms:modified xsi:type="dcterms:W3CDTF">2026-05-19T10:25:00Z</dcterms:modified>
</cp:coreProperties>
</file>